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Všeobecne záväzné nariadenie obce </w:t>
      </w:r>
      <w:r w:rsidR="008F49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Hostice</w:t>
      </w:r>
    </w:p>
    <w:p w:rsidR="00895AF9" w:rsidRPr="00895AF9" w:rsidRDefault="00895AF9" w:rsidP="00405C7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5AF9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č.</w:t>
      </w:r>
      <w:r w:rsidR="00454531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3/2019</w:t>
      </w:r>
    </w:p>
    <w:p w:rsidR="00895AF9" w:rsidRPr="00895AF9" w:rsidRDefault="00895AF9" w:rsidP="00405C7C">
      <w:pPr>
        <w:spacing w:before="330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O URČENÍ VÝŠKY FINANČNÝCH PROSTRIEDKOV NA MZDY A</w:t>
      </w:r>
    </w:p>
    <w:p w:rsidR="00895AF9" w:rsidRPr="00895AF9" w:rsidRDefault="00895AF9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 w:rsidRPr="00895AF9"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PREVÁDZKU NA DIEŤA A ŽIAKA ŠKOLY A ŠKOLSKÉHO</w:t>
      </w:r>
    </w:p>
    <w:p w:rsidR="00895AF9" w:rsidRDefault="00454531" w:rsidP="00405C7C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  <w:t>ZARIADENIA PRE ROK 2020</w:t>
      </w:r>
    </w:p>
    <w:p w:rsidR="00405C7C" w:rsidRDefault="00405C7C" w:rsidP="00895AF9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sk-SK"/>
        </w:rPr>
      </w:pP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Vyvesené na úradnej tabuli obce dňa: </w:t>
      </w:r>
      <w:r w:rsidR="007B0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28.10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405C7C" w:rsidRPr="005459B6" w:rsidRDefault="002D29EA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na webovom sídle</w:t>
      </w:r>
      <w:r w:rsidR="007B0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obce dňa: 28.10</w:t>
      </w:r>
      <w:r w:rsidR="00405C7C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</w:t>
      </w:r>
      <w:r w:rsidR="00336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le</w:t>
      </w:r>
      <w:r w:rsidR="007B0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hoty na pripomienkovanie: 28.10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405C7C" w:rsidRPr="005459B6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ukonč</w:t>
      </w:r>
      <w:r w:rsidR="00336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enia</w:t>
      </w:r>
      <w:r w:rsidR="007B0D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konania: 28.10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405C7C" w:rsidRDefault="00405C7C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3367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átum </w:t>
      </w:r>
      <w:r w:rsidR="00AC72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zvesenia návrhu VZN dňa: 13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1F2AB4" w:rsidRDefault="001F2AB4" w:rsidP="001F2AB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F2AB4">
        <w:rPr>
          <w:rFonts w:ascii="Times New Roman" w:hAnsi="Times New Roman" w:cs="Times New Roman"/>
          <w:sz w:val="24"/>
          <w:szCs w:val="24"/>
        </w:rPr>
        <w:t>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vyvese</w:t>
      </w:r>
      <w:r w:rsidR="00693619">
        <w:rPr>
          <w:rFonts w:ascii="Times New Roman" w:hAnsi="Times New Roman" w:cs="Times New Roman"/>
          <w:sz w:val="24"/>
          <w:szCs w:val="24"/>
        </w:rPr>
        <w:t>né na úradnej tabuli obce dňa:     22.11.2019</w:t>
      </w:r>
    </w:p>
    <w:p w:rsidR="001F2AB4" w:rsidRDefault="001F2AB4" w:rsidP="001F2AB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29EA">
        <w:rPr>
          <w:rFonts w:ascii="Times New Roman" w:hAnsi="Times New Roman" w:cs="Times New Roman"/>
          <w:sz w:val="24"/>
          <w:szCs w:val="24"/>
        </w:rPr>
        <w:t>zverejnené na webovom sídle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 w:rsidR="00693619">
        <w:rPr>
          <w:rFonts w:ascii="Times New Roman" w:hAnsi="Times New Roman" w:cs="Times New Roman"/>
          <w:sz w:val="24"/>
          <w:szCs w:val="24"/>
        </w:rPr>
        <w:t>ce dňa: 05.12.2019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AB4" w:rsidRPr="005459B6" w:rsidRDefault="001F2AB4" w:rsidP="00405C7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459B6" w:rsidRDefault="00895AF9" w:rsidP="005459B6">
      <w:pPr>
        <w:spacing w:before="330"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Obecné zastupiteľstvo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zmysle § 4 ods. 3. pís. h) a § 6 ods. 2 zákona č. 369/1990 Zb. o obecnom zriadení v znení neskorších predpisov, v súlade s § 6 ods. 12 písm. c), a e) zákona č. 596/2003 Z. z. štátnej správe v školstve a školskej samospráve a o zmene a doplnení niektorých zákonov v znení neskorších predpisov (ďalej len „Zákon č. 596/2003 Z.z.“), s § 19 zákona č. 523/2004 Z. z. o rozpočtových pravidlách verejnej správy a o zmene a doplnení niektorých zákonov v znení neskorších predpisov a s § 7 zákona č. 583/2004 Z. z. o rozpočtových pravidlách územnej samosprávy a o zmene a doplnení niektorých zákonov v znení neskorších predpisov sa uznieslo na tomto všeobecne záväznom nariadení (ďalej len „VZN“).</w:t>
      </w:r>
    </w:p>
    <w:p w:rsidR="00895AF9" w:rsidRPr="005459B6" w:rsidRDefault="00895AF9" w:rsidP="005459B6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§1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Úvodné ustanovenia</w:t>
      </w:r>
    </w:p>
    <w:p w:rsidR="00895AF9" w:rsidRPr="005459B6" w:rsidRDefault="00895AF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 všeobecne záväzného nariadenia je určenie výšky dotácie a spôsobu použitia dotácie na mzdy a prevádzku na: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a)dieťa materskej školy,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b)žiaka školského klubu detí,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c)potenciálneho stravníka v zariadení školského stravovania,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§2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Vymedzenie pojmov</w:t>
      </w:r>
    </w:p>
    <w:p w:rsidR="00895AF9" w:rsidRPr="005459B6" w:rsidRDefault="00895AF9" w:rsidP="008D3525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1)Dotácia na mzdy je finančná dotácia, ktorá je určená na bežné výdavky a zahŕňa výdavky na mzdy a platy vrátane poistného a príspevku zamestnávateľa do poisťovní za zamestnancov, ktorí zabezpečujú výchovno-vzdelávací proces a za zamestnancov, ktorí zabezpečujú prevádzku školy a školského zariadenia. Ďalej zahŕňa výdavky na odchodné pri prvom skončení pracovného pomeru po nadobudnutí nároku na starobný dôchodok a na odmenu za pracovné zásluhy pri dosiahnutí 50 rokov veku vyplácané podľa osobitných predpisov maximálne vo výške dohodnutej v kolektívnej zmluve vyššieho stupňa, výdavky na nemocensk</w:t>
      </w:r>
      <w:r w:rsidR="008D352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 dávky a úrazové dávky hradené 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zamestnávateľom podľa osobitých predpisov.</w:t>
      </w:r>
    </w:p>
    <w:p w:rsidR="00895AF9" w:rsidRPr="005459B6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2)Dotácia na prevádzku je finančná dotácia, ktorá je určená na bežné výdavky škôl a školských zariadení podľa § 1 a zahŕňa všetky výdavky za tovary a služby definované Ministerstvom 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financií SR v ekonomickej klasifikácii rozpočtovej klasifikácie v kategórii 630 - tovary a služby.</w:t>
      </w:r>
    </w:p>
    <w:p w:rsidR="00895AF9" w:rsidRPr="005459B6" w:rsidRDefault="00895AF9" w:rsidP="008D352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3)Hospodárnosť je minimalizovanie nákladov na vykonanie činnosti alebo obstaranie tovarov, prác a služieb pri zachovaní primeranej úrovne a kvality.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4)Efektívnosť je maximalizovanie nákladov na vykonanie činnosti vo vzťahu k disponibilným verejným prostriedkom.</w:t>
      </w:r>
    </w:p>
    <w:p w:rsidR="00895AF9" w:rsidRPr="005459B6" w:rsidRDefault="00895AF9" w:rsidP="00895AF9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5)Účinnosť je vzťah medzi plánovaným výsledkom činnosti a skutočným výsledkom činnosti vzhľadom na použité verejné prostriedky.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6)Účelnosť je vzťah medzi určeným účelom použitia verejných prostriedkov a skutočným účelom použitia.</w:t>
      </w:r>
    </w:p>
    <w:p w:rsidR="00895AF9" w:rsidRPr="005459B6" w:rsidRDefault="00895AF9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7)Výkonový ukazovateľ je: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a)počet detí materskej školy, ktorý škola vykázala k 15. septembru bežného kalendárneho roka v štatistickom výkaze Škol (MŠVVŠ) 40-01,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b)počet potenciálnych žiakov v školskom klube detí, ktoré škola a školské zariadenie vykázali k 15. septembru bežného kalendárneho roka v štatistickom výkaze Škol (MŠVVŠ) 40-01,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c)počet potenciálnych stravníkov - žiakov základnej školy k 15. septembru bežného kalendárneho roka v štatistickom výkaze Škol (MŠVVŠ) 40- 01.</w:t>
      </w:r>
    </w:p>
    <w:p w:rsidR="00895AF9" w:rsidRPr="005459B6" w:rsidRDefault="00895AF9" w:rsidP="00874472">
      <w:pPr>
        <w:spacing w:before="510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3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Financovanie originálnych kompetencií</w:t>
      </w:r>
    </w:p>
    <w:p w:rsidR="00895AF9" w:rsidRPr="005459B6" w:rsidRDefault="006278E5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rok 2020</w:t>
      </w:r>
      <w:r w:rsidR="00895AF9"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 obci </w:t>
      </w:r>
      <w:r w:rsidR="008F4950"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Hostice</w:t>
      </w:r>
    </w:p>
    <w:p w:rsidR="00895AF9" w:rsidRPr="005459B6" w:rsidRDefault="00796409" w:rsidP="00895AF9">
      <w:pPr>
        <w:spacing w:before="24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hAnsi="Times New Roman" w:cs="Times New Roman"/>
          <w:sz w:val="24"/>
          <w:szCs w:val="24"/>
        </w:rPr>
        <w:t xml:space="preserve">1) 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Podklady na výpočet dotácií na originálne kompetencie: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-údaje zo stránky www.mfsr.sk, časť verejné financie – fiškálna decentralizácia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-koeficienty podľa NV SR č. 415/2012 Z. z. (k NV SR č. 668/2004 Z. z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 výnose daní...) </w:t>
      </w:r>
    </w:p>
    <w:p w:rsidR="00895AF9" w:rsidRPr="005459B6" w:rsidRDefault="006278E5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-štatistické údaje k 15.09.2019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95AF9" w:rsidRPr="005459B6" w:rsidRDefault="00895AF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-koeficient za SR - hod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nota 1 bodu na žiaka z roku 2019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= </w:t>
      </w:r>
      <w:r w:rsidR="00454531"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93,78</w:t>
      </w: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€</w:t>
      </w:r>
    </w:p>
    <w:p w:rsidR="00B75449" w:rsidRPr="005459B6" w:rsidRDefault="00B75449" w:rsidP="00895AF9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Style w:val="Rcsostblzat"/>
        <w:tblW w:w="0" w:type="auto"/>
        <w:tblLook w:val="04A0"/>
      </w:tblPr>
      <w:tblGrid>
        <w:gridCol w:w="1693"/>
        <w:gridCol w:w="1209"/>
        <w:gridCol w:w="1269"/>
        <w:gridCol w:w="1269"/>
        <w:gridCol w:w="1243"/>
        <w:gridCol w:w="1348"/>
        <w:gridCol w:w="1257"/>
      </w:tblGrid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Kategória škôl 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 škol.zar.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detí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/žiakov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/j/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Koeficient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 SR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Príspevok</w:t>
            </w:r>
          </w:p>
          <w:p w:rsidR="00B75449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na dieťa</w:t>
            </w:r>
          </w:p>
          <w:p w:rsidR="00F56BA8" w:rsidRPr="005459B6" w:rsidRDefault="00F56BA8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Suma</w:t>
            </w:r>
          </w:p>
          <w:p w:rsidR="00B75449" w:rsidRPr="005459B6" w:rsidRDefault="00B75449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celkom v</w:t>
            </w:r>
            <w:r w:rsid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0" w:type="auto"/>
          </w:tcPr>
          <w:p w:rsidR="00B75449" w:rsidRPr="005459B6" w:rsidRDefault="005459B6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Schválená</w:t>
            </w:r>
          </w:p>
          <w:p w:rsidR="00B75449" w:rsidRDefault="00F56BA8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</w:t>
            </w:r>
            <w:r w:rsidR="00B75449"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otáci</w:t>
            </w:r>
            <w:r w:rsid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</w:t>
            </w:r>
          </w:p>
          <w:p w:rsidR="00F56BA8" w:rsidRPr="005459B6" w:rsidRDefault="00F56BA8" w:rsidP="00895AF9">
            <w:pPr>
              <w:spacing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27,3+3,1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93,78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2851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59 871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62 000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0" w:type="auto"/>
          </w:tcPr>
          <w:p w:rsidR="00B75449" w:rsidRPr="005459B6" w:rsidRDefault="00774E5C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6,0</w:t>
            </w:r>
          </w:p>
        </w:tc>
        <w:tc>
          <w:tcPr>
            <w:tcW w:w="0" w:type="auto"/>
          </w:tcPr>
          <w:p w:rsidR="00B75449" w:rsidRPr="005459B6" w:rsidRDefault="005459B6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93,78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563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27 024</w:t>
            </w:r>
          </w:p>
        </w:tc>
        <w:tc>
          <w:tcPr>
            <w:tcW w:w="0" w:type="auto"/>
          </w:tcPr>
          <w:p w:rsidR="00B75449" w:rsidRPr="005459B6" w:rsidRDefault="000E2E3B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0" w:type="auto"/>
          </w:tcPr>
          <w:p w:rsidR="00B75449" w:rsidRPr="005459B6" w:rsidRDefault="00774E5C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0" w:type="auto"/>
          </w:tcPr>
          <w:p w:rsidR="00B75449" w:rsidRPr="005459B6" w:rsidRDefault="005459B6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93,78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27 040</w:t>
            </w:r>
          </w:p>
        </w:tc>
        <w:tc>
          <w:tcPr>
            <w:tcW w:w="0" w:type="auto"/>
          </w:tcPr>
          <w:p w:rsidR="00B75449" w:rsidRPr="005459B6" w:rsidRDefault="000E2E3B" w:rsidP="00F56BA8">
            <w:pPr>
              <w:spacing w:before="255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B75449" w:rsidRPr="005459B6" w:rsidTr="00B75449"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B75449" w:rsidP="00895AF9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B75449" w:rsidRPr="005459B6" w:rsidRDefault="00F56BA8" w:rsidP="00F56BA8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113 935</w:t>
            </w:r>
          </w:p>
        </w:tc>
        <w:tc>
          <w:tcPr>
            <w:tcW w:w="0" w:type="auto"/>
          </w:tcPr>
          <w:p w:rsidR="00B75449" w:rsidRPr="005459B6" w:rsidRDefault="000E2E3B" w:rsidP="00F56BA8">
            <w:pPr>
              <w:spacing w:before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5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120 000</w:t>
            </w:r>
          </w:p>
        </w:tc>
      </w:tr>
    </w:tbl>
    <w:p w:rsidR="00895AF9" w:rsidRPr="005459B6" w:rsidRDefault="00796409" w:rsidP="005459B6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)Výška dotácie pre školu a školské zariadenie sa určí ako súčin počtu výkonových ukazovateľov vykázaných podľa § 2 ods. 7 tohto VZN a výšky dotácie na mzdy a prevádzku na jeden výkonový ukazovateľ určenej podľa jednotlivých kategórií škôl a školských zariadení v § 3 ods. 1 tohto všeobecne záväzného nariadenia. Dotácia sa poskytuje v celých eurách po matematickom zaokrúhlení súčinu.</w:t>
      </w:r>
    </w:p>
    <w:p w:rsidR="00895AF9" w:rsidRPr="005459B6" w:rsidRDefault="00895AF9" w:rsidP="00874472">
      <w:pPr>
        <w:spacing w:before="495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§ 4</w:t>
      </w:r>
    </w:p>
    <w:p w:rsidR="00895AF9" w:rsidRPr="005459B6" w:rsidRDefault="00895AF9" w:rsidP="00874472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a spôsob poskytovania dotácie</w:t>
      </w:r>
    </w:p>
    <w:p w:rsidR="00895AF9" w:rsidRPr="005459B6" w:rsidRDefault="00895AF9" w:rsidP="00895AF9">
      <w:pPr>
        <w:spacing w:before="25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1)Obec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oznámi Zákl</w:t>
      </w:r>
      <w:r w:rsid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adnej škole s materskou školou s VJM v obci 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výšku ročnej dotácie na rok 2020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do 31.januára príslušného kalendárneho roka.</w:t>
      </w:r>
    </w:p>
    <w:p w:rsidR="00895AF9" w:rsidRPr="005459B6" w:rsidRDefault="00895AF9" w:rsidP="00895AF9">
      <w:pPr>
        <w:spacing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2)Do</w:t>
      </w:r>
      <w:r w:rsidR="00874472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tácia stanovená podľa § 3 ods.1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tohto VZN bude poskytovaná prijímateľovi dotácie mesačne vo výške 1/12 ročnej dotácie najneskôr do 25. dňa príslušného mesiaca rozpísaná na jednotlivé organizačné zložky školy. V prípade, že 25. deň v príslušnom mesiaci pripadne na deň pracovného pokoja bude mu dotácia poskytnutá prvý pracovný deň po dni pracovného pokoja.</w:t>
      </w:r>
    </w:p>
    <w:p w:rsidR="00895AF9" w:rsidRPr="005459B6" w:rsidRDefault="00895AF9" w:rsidP="00895AF9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3)Obec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poskytne dotáciu na mzdy a prevádzku materskej škole, školskému klubu detí, zariadeniu školského st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ravovania.</w:t>
      </w:r>
    </w:p>
    <w:p w:rsidR="006278E5" w:rsidRDefault="00895AF9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4)Ročná výška dotácie je stanovená jednou sumou na prevádzku a mzdy na jedného žiaka a jedno dieťa školy a školského zariadenia. Dotácia na dieťa materskej školy zahŕňa aj finančné prostriedky na mzdy a prevádzku spojené so stravovaním dieťaťa materskej školy.</w:t>
      </w:r>
    </w:p>
    <w:p w:rsidR="005C25F4" w:rsidRPr="005459B6" w:rsidRDefault="005C25F4" w:rsidP="006278E5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5AF9" w:rsidRPr="005459B6" w:rsidRDefault="00895AF9" w:rsidP="00796409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§5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Použitie dotácie</w:t>
      </w:r>
    </w:p>
    <w:p w:rsidR="00895AF9" w:rsidRPr="005459B6" w:rsidRDefault="00895AF9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Prijímateľ dotácie je povinný pridelené finančné prostriedky použiť v súlade s rozpisom dotácie. Použité finančné prostriedky musia byť vynaložené hospodárne, efektívne, účinne a účelne.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6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Kontrola použitia dotácie</w:t>
      </w:r>
    </w:p>
    <w:p w:rsidR="00895AF9" w:rsidRPr="005459B6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1)Finančnú kontrolu na úseku hospodárenia s finančnými prostriedkami pridelenými podľa tohto všeobecne záväzného nariadenia vykonáva Obec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ostatné oprávnené orgány.</w:t>
      </w:r>
    </w:p>
    <w:p w:rsidR="001F2AB4" w:rsidRDefault="00895AF9" w:rsidP="001F2AB4">
      <w:pPr>
        <w:spacing w:before="45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2)Prijímateľ dotácie je povinný pri kontrole predložiť všetky doklady preukazujúce hospodárne, efektívne, účelné a účinné vynaloženie pridelených finančných prostriedkov.</w:t>
      </w:r>
    </w:p>
    <w:p w:rsidR="00895AF9" w:rsidRPr="001F2AB4" w:rsidRDefault="00895AF9" w:rsidP="001F2AB4">
      <w:pPr>
        <w:spacing w:before="45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§7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Spoločné ustanovenia</w:t>
      </w:r>
    </w:p>
    <w:p w:rsidR="00895AF9" w:rsidRPr="005459B6" w:rsidRDefault="00895AF9" w:rsidP="00895AF9">
      <w:pPr>
        <w:spacing w:before="24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1)Zmena výšky dotácie na mzdy a prevádzku škôl a školských zariadení zriadených na území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môže uskutočniť len zmenou všeobecne záväzného nariadenia.</w:t>
      </w:r>
    </w:p>
    <w:p w:rsidR="001F2AB4" w:rsidRDefault="00895AF9" w:rsidP="001F2AB4">
      <w:pPr>
        <w:spacing w:before="30" w:after="0" w:line="255" w:lineRule="atLeast"/>
        <w:ind w:hanging="2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2)Dotácia poskytnutá školám a školským zariadeniam podľa § 1 tohto VZN bude schválená v rozpočte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rozpočtový rok 2020.</w:t>
      </w:r>
    </w:p>
    <w:p w:rsidR="00895AF9" w:rsidRPr="001F2AB4" w:rsidRDefault="00895AF9" w:rsidP="001F2AB4">
      <w:pPr>
        <w:spacing w:before="30" w:after="0" w:line="255" w:lineRule="atLeast"/>
        <w:ind w:hanging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§8</w:t>
      </w:r>
    </w:p>
    <w:p w:rsidR="00895AF9" w:rsidRPr="005459B6" w:rsidRDefault="00895AF9" w:rsidP="00796409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895AF9" w:rsidRPr="005459B6" w:rsidRDefault="000E2E3B" w:rsidP="00895AF9">
      <w:pPr>
        <w:spacing w:before="25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1)Toto VZN č.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3/2019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schválilo Obecné zastupiteľstvo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svojom zasadnutí dňa</w:t>
      </w:r>
    </w:p>
    <w:p w:rsidR="00895AF9" w:rsidRPr="005459B6" w:rsidRDefault="00693619" w:rsidP="00895AF9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21.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11.2019 </w:t>
      </w:r>
      <w:r w:rsidR="000E2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uznesením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56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/2019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5AF9" w:rsidRPr="005459B6" w:rsidRDefault="000E2E3B" w:rsidP="00895AF9">
      <w:pPr>
        <w:spacing w:before="30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2)Toto VZN č.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3/2019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adobúda účinnosť dňom 01.01.2020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95AF9" w:rsidRPr="005459B6" w:rsidRDefault="00895AF9" w:rsidP="00895AF9">
      <w:pPr>
        <w:spacing w:before="45"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3)Nadobudnutím účinnosti tohto VZN sa ruší Všeobecne záväzné nariadenie obce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</w:t>
      </w:r>
    </w:p>
    <w:p w:rsidR="001F2AB4" w:rsidRDefault="005459B6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6278E5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/2018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1F2AB4" w:rsidRDefault="001F2AB4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95AF9" w:rsidRPr="005459B6" w:rsidRDefault="00454531" w:rsidP="001F2AB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obci </w:t>
      </w:r>
      <w:r w:rsidR="008F4950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Hostice</w:t>
      </w:r>
      <w:r w:rsidR="000E2E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21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.10.2019</w:t>
      </w:r>
      <w:r w:rsidR="001F2A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</w:t>
      </w: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95AF9"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</w:t>
      </w:r>
    </w:p>
    <w:p w:rsidR="00454531" w:rsidRPr="005459B6" w:rsidRDefault="00454531" w:rsidP="00895AF9">
      <w:pPr>
        <w:spacing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59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Starosta obce</w:t>
      </w:r>
    </w:p>
    <w:p w:rsidR="00796A9A" w:rsidRDefault="00796A9A"/>
    <w:sectPr w:rsidR="00796A9A" w:rsidSect="0079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F9"/>
    <w:rsid w:val="00004E76"/>
    <w:rsid w:val="000358CF"/>
    <w:rsid w:val="00047FA2"/>
    <w:rsid w:val="000B413A"/>
    <w:rsid w:val="000C6CA2"/>
    <w:rsid w:val="000E2E3B"/>
    <w:rsid w:val="00136211"/>
    <w:rsid w:val="001F2AB4"/>
    <w:rsid w:val="001F35D3"/>
    <w:rsid w:val="00216C87"/>
    <w:rsid w:val="002524B1"/>
    <w:rsid w:val="002D29EA"/>
    <w:rsid w:val="00336705"/>
    <w:rsid w:val="003E2A67"/>
    <w:rsid w:val="00405C7C"/>
    <w:rsid w:val="00406BBC"/>
    <w:rsid w:val="0044060A"/>
    <w:rsid w:val="00454531"/>
    <w:rsid w:val="004710D6"/>
    <w:rsid w:val="00485AB7"/>
    <w:rsid w:val="004D26E4"/>
    <w:rsid w:val="005459B6"/>
    <w:rsid w:val="00554EBF"/>
    <w:rsid w:val="005A3CE0"/>
    <w:rsid w:val="005C25F4"/>
    <w:rsid w:val="005C4BD1"/>
    <w:rsid w:val="006278E5"/>
    <w:rsid w:val="00693619"/>
    <w:rsid w:val="006A45B0"/>
    <w:rsid w:val="00734A5E"/>
    <w:rsid w:val="00774E5C"/>
    <w:rsid w:val="00796409"/>
    <w:rsid w:val="00796A9A"/>
    <w:rsid w:val="007B0D10"/>
    <w:rsid w:val="00837654"/>
    <w:rsid w:val="00874472"/>
    <w:rsid w:val="00895AF9"/>
    <w:rsid w:val="008A75E7"/>
    <w:rsid w:val="008D1253"/>
    <w:rsid w:val="008D3525"/>
    <w:rsid w:val="008F4950"/>
    <w:rsid w:val="00927529"/>
    <w:rsid w:val="009C7794"/>
    <w:rsid w:val="00A056A1"/>
    <w:rsid w:val="00A2063B"/>
    <w:rsid w:val="00A24618"/>
    <w:rsid w:val="00AC723D"/>
    <w:rsid w:val="00B11DC4"/>
    <w:rsid w:val="00B26668"/>
    <w:rsid w:val="00B75449"/>
    <w:rsid w:val="00BC7F33"/>
    <w:rsid w:val="00C73C32"/>
    <w:rsid w:val="00C96A24"/>
    <w:rsid w:val="00D00698"/>
    <w:rsid w:val="00E454CA"/>
    <w:rsid w:val="00E60328"/>
    <w:rsid w:val="00F56BA8"/>
    <w:rsid w:val="00FB265C"/>
    <w:rsid w:val="00FD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A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0">
    <w:name w:val="p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0">
    <w:name w:val="ft0"/>
    <w:basedOn w:val="Bekezdsalapbettpusa"/>
    <w:rsid w:val="00895AF9"/>
  </w:style>
  <w:style w:type="character" w:customStyle="1" w:styleId="ft1">
    <w:name w:val="ft1"/>
    <w:basedOn w:val="Bekezdsalapbettpusa"/>
    <w:rsid w:val="00895AF9"/>
  </w:style>
  <w:style w:type="paragraph" w:customStyle="1" w:styleId="p2">
    <w:name w:val="p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">
    <w:name w:val="p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6">
    <w:name w:val="p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Bekezdsalapbettpusa"/>
    <w:rsid w:val="00895AF9"/>
  </w:style>
  <w:style w:type="character" w:customStyle="1" w:styleId="ft5">
    <w:name w:val="ft5"/>
    <w:basedOn w:val="Bekezdsalapbettpusa"/>
    <w:rsid w:val="00895AF9"/>
  </w:style>
  <w:style w:type="paragraph" w:customStyle="1" w:styleId="p7">
    <w:name w:val="p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9">
    <w:name w:val="p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3">
    <w:name w:val="ft3"/>
    <w:basedOn w:val="Bekezdsalapbettpusa"/>
    <w:rsid w:val="00895AF9"/>
  </w:style>
  <w:style w:type="character" w:customStyle="1" w:styleId="ft7">
    <w:name w:val="ft7"/>
    <w:basedOn w:val="Bekezdsalapbettpusa"/>
    <w:rsid w:val="00895AF9"/>
  </w:style>
  <w:style w:type="paragraph" w:customStyle="1" w:styleId="p10">
    <w:name w:val="p1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8">
    <w:name w:val="ft8"/>
    <w:basedOn w:val="Bekezdsalapbettpusa"/>
    <w:rsid w:val="00895AF9"/>
  </w:style>
  <w:style w:type="paragraph" w:customStyle="1" w:styleId="p11">
    <w:name w:val="p1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2">
    <w:name w:val="p1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3">
    <w:name w:val="p1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Bekezdsalapbettpusa"/>
    <w:rsid w:val="00895AF9"/>
  </w:style>
  <w:style w:type="paragraph" w:customStyle="1" w:styleId="p14">
    <w:name w:val="p1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5">
    <w:name w:val="p1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6">
    <w:name w:val="p1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7">
    <w:name w:val="p1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0">
    <w:name w:val="p2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0">
    <w:name w:val="ft10"/>
    <w:basedOn w:val="Bekezdsalapbettpusa"/>
    <w:rsid w:val="00895AF9"/>
  </w:style>
  <w:style w:type="paragraph" w:customStyle="1" w:styleId="p21">
    <w:name w:val="p2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2">
    <w:name w:val="p2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6">
    <w:name w:val="p2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8">
    <w:name w:val="p2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9">
    <w:name w:val="p2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0">
    <w:name w:val="p3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Bekezdsalapbettpusa"/>
    <w:rsid w:val="00895AF9"/>
  </w:style>
  <w:style w:type="paragraph" w:customStyle="1" w:styleId="p31">
    <w:name w:val="p3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2">
    <w:name w:val="p3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3">
    <w:name w:val="p3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4">
    <w:name w:val="p3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5">
    <w:name w:val="p3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6">
    <w:name w:val="p3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7">
    <w:name w:val="p3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8">
    <w:name w:val="p3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39">
    <w:name w:val="p3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0">
    <w:name w:val="p4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1">
    <w:name w:val="p4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2">
    <w:name w:val="p4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3">
    <w:name w:val="p4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4">
    <w:name w:val="p4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5">
    <w:name w:val="p4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6">
    <w:name w:val="p4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7">
    <w:name w:val="p4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8">
    <w:name w:val="p4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49">
    <w:name w:val="p49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0">
    <w:name w:val="p50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1">
    <w:name w:val="p51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2">
    <w:name w:val="p52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3">
    <w:name w:val="p53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4">
    <w:name w:val="p54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5">
    <w:name w:val="p55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6">
    <w:name w:val="p56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7">
    <w:name w:val="p57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58">
    <w:name w:val="p58"/>
    <w:basedOn w:val="Norml"/>
    <w:rsid w:val="0089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Rcsostblzat">
    <w:name w:val="Table Grid"/>
    <w:basedOn w:val="Normltblzat"/>
    <w:uiPriority w:val="59"/>
    <w:rsid w:val="00B7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1F2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509">
          <w:marLeft w:val="1410"/>
          <w:marRight w:val="0"/>
          <w:marTop w:val="14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3">
          <w:marLeft w:val="1305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61">
          <w:marLeft w:val="1410"/>
          <w:marRight w:val="0"/>
          <w:marTop w:val="14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4</cp:revision>
  <dcterms:created xsi:type="dcterms:W3CDTF">2019-12-04T10:09:00Z</dcterms:created>
  <dcterms:modified xsi:type="dcterms:W3CDTF">2019-12-04T10:11:00Z</dcterms:modified>
</cp:coreProperties>
</file>