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B9D8" w14:textId="77777777" w:rsidR="00BE6D5A" w:rsidRPr="00B21290" w:rsidRDefault="00BE6D5A" w:rsidP="00B04C4C">
      <w:pPr>
        <w:spacing w:after="0"/>
        <w:outlineLvl w:val="0"/>
        <w:rPr>
          <w:rFonts w:ascii="Book Antiqua" w:hAnsi="Book Antiqua"/>
          <w:b/>
          <w:bCs/>
        </w:rPr>
      </w:pPr>
    </w:p>
    <w:p w14:paraId="32D844FF" w14:textId="7986AC31" w:rsidR="00E575B9" w:rsidRPr="00A65C26" w:rsidRDefault="00713CE8" w:rsidP="00E575B9">
      <w:pPr>
        <w:spacing w:after="0" w:line="240" w:lineRule="auto"/>
        <w:jc w:val="center"/>
        <w:outlineLvl w:val="0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Všeobecne záväzné nariadenie č.4</w:t>
      </w:r>
      <w:r w:rsidR="00E575B9" w:rsidRPr="00A65C26">
        <w:rPr>
          <w:rFonts w:ascii="Book Antiqua" w:hAnsi="Book Antiqua"/>
          <w:b/>
          <w:bCs/>
          <w:sz w:val="24"/>
          <w:szCs w:val="24"/>
        </w:rPr>
        <w:t>/</w:t>
      </w:r>
      <w:r w:rsidR="007B7763">
        <w:rPr>
          <w:rFonts w:ascii="Book Antiqua" w:hAnsi="Book Antiqua"/>
          <w:b/>
          <w:bCs/>
          <w:sz w:val="24"/>
          <w:szCs w:val="24"/>
        </w:rPr>
        <w:t>2025</w:t>
      </w:r>
    </w:p>
    <w:p w14:paraId="2DDBC6F3" w14:textId="283EED8B" w:rsidR="00BE6D5A" w:rsidRPr="00A65C26" w:rsidRDefault="004921FC" w:rsidP="004921FC">
      <w:pPr>
        <w:spacing w:after="0" w:line="240" w:lineRule="auto"/>
        <w:jc w:val="center"/>
        <w:outlineLvl w:val="0"/>
        <w:rPr>
          <w:rFonts w:ascii="Book Antiqua" w:hAnsi="Book Antiqua"/>
          <w:b/>
          <w:bCs/>
          <w:sz w:val="24"/>
          <w:szCs w:val="24"/>
        </w:rPr>
      </w:pPr>
      <w:r w:rsidRPr="00A65C26">
        <w:rPr>
          <w:rFonts w:ascii="Book Antiqua" w:hAnsi="Book Antiqua"/>
          <w:b/>
          <w:bCs/>
          <w:sz w:val="24"/>
          <w:szCs w:val="24"/>
        </w:rPr>
        <w:t xml:space="preserve">Obce </w:t>
      </w:r>
      <w:r w:rsidR="007B7763">
        <w:rPr>
          <w:rFonts w:ascii="Book Antiqua" w:hAnsi="Book Antiqua"/>
          <w:b/>
          <w:bCs/>
          <w:sz w:val="24"/>
          <w:szCs w:val="24"/>
        </w:rPr>
        <w:t>Hostice</w:t>
      </w:r>
    </w:p>
    <w:p w14:paraId="636C29B9" w14:textId="77777777" w:rsidR="00BE6D5A" w:rsidRPr="00A65C26" w:rsidRDefault="00BE6D5A" w:rsidP="00BE6D5A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A65C26">
        <w:rPr>
          <w:rFonts w:ascii="Book Antiqua" w:eastAsia="Times New Roman" w:hAnsi="Book Antiqua" w:cs="Times New Roman"/>
          <w:b/>
          <w:bCs/>
          <w:sz w:val="24"/>
          <w:szCs w:val="24"/>
        </w:rPr>
        <w:t xml:space="preserve">o </w:t>
      </w:r>
      <w:r w:rsidRPr="00A65C26">
        <w:rPr>
          <w:rFonts w:ascii="Book Antiqua" w:eastAsia="Times New Roman" w:hAnsi="Book Antiqua" w:cs="Arial"/>
          <w:b/>
          <w:bCs/>
          <w:sz w:val="24"/>
          <w:szCs w:val="24"/>
        </w:rPr>
        <w:t>miestnom poplatku za komunálne odpady a drobné stavebné odpady</w:t>
      </w:r>
    </w:p>
    <w:p w14:paraId="4789890E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Návrh všeobecne záväzného nariadenia zverejnený na pripomienkovanie v zmysle </w:t>
      </w:r>
      <w:hyperlink r:id="rId6" w:tgtFrame="_blank" w:history="1">
        <w:r>
          <w:rPr>
            <w:rStyle w:val="Hiperhivatkozs"/>
            <w:rFonts w:ascii="Times New Roman" w:eastAsia="Times New Roman" w:hAnsi="Times New Roman" w:cs="Times New Roman"/>
            <w:color w:val="196D03"/>
            <w:sz w:val="24"/>
            <w:szCs w:val="24"/>
          </w:rPr>
          <w:t>§ 6 ods. 3</w:t>
        </w:r>
      </w:hyperlink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 a </w:t>
      </w:r>
      <w:hyperlink r:id="rId7" w:tgtFrame="_blank" w:history="1">
        <w:r>
          <w:rPr>
            <w:rStyle w:val="Hiperhivatkozs"/>
            <w:rFonts w:ascii="Times New Roman" w:eastAsia="Times New Roman" w:hAnsi="Times New Roman" w:cs="Times New Roman"/>
            <w:color w:val="196D03"/>
            <w:sz w:val="24"/>
            <w:szCs w:val="24"/>
          </w:rPr>
          <w:t>4 zákona č. 369/1990 Zb.</w:t>
        </w:r>
      </w:hyperlink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 o obecnom zriadení v znení neskorších predpisov: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Look w:val="04A0" w:firstRow="1" w:lastRow="0" w:firstColumn="1" w:lastColumn="0" w:noHBand="0" w:noVBand="1"/>
      </w:tblPr>
      <w:tblGrid>
        <w:gridCol w:w="6901"/>
        <w:gridCol w:w="2155"/>
      </w:tblGrid>
      <w:tr w:rsidR="00713CE8" w14:paraId="103511DE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5BB8AE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Vyvesený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C88F7B" w14:textId="1FA1F9E9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8.10.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29DCE0EA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FB3442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Zverejnený na webovom sídle obce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10B42C" w14:textId="4370C8C8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8.10.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37919EBB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AD3E30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Dátum začiatku – ukončenia lehoty na pripomienkové konanie: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376E5D" w14:textId="4320968B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8.10. - 24.10.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0899CD56" w14:textId="77777777" w:rsidTr="00713CE8">
        <w:trPr>
          <w:tblCellSpacing w:w="15" w:type="dxa"/>
        </w:trPr>
        <w:tc>
          <w:tcPr>
            <w:tcW w:w="90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834792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Pripomienky zasielať</w:t>
            </w:r>
          </w:p>
          <w:p w14:paraId="0F5D8B80" w14:textId="57C75D32" w:rsidR="00713CE8" w:rsidRDefault="00713CE8" w:rsidP="00713CE8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písomne na adresu: Obec 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Hostice</w:t>
            </w: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 xml:space="preserve"> č.277, PSČ 980 35</w:t>
            </w:r>
          </w:p>
          <w:p w14:paraId="12BD70B7" w14:textId="77777777" w:rsidR="00713CE8" w:rsidRDefault="00713CE8" w:rsidP="00713CE8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elektronicky na emailovú adresu:gemerskyjablonec1@gmail.com</w:t>
            </w:r>
          </w:p>
        </w:tc>
      </w:tr>
      <w:tr w:rsidR="00713CE8" w14:paraId="1B25BC4B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672035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Vyhodnotenie pripomienok k návrhu VZN uskutočnené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4B3B11" w14:textId="22F0D741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................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71B49A0F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B536CF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Vyhodnotenie pripomienok k návrhu VZN zaslané poslancom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045819" w14:textId="6F43EF57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................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</w:tbl>
    <w:p w14:paraId="38872FB4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</w:p>
    <w:p w14:paraId="353DE8C7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Schválené všeobecne záväzné nariadenie:</w:t>
      </w:r>
    </w:p>
    <w:p w14:paraId="2317F2B6" w14:textId="77777777" w:rsidR="00713CE8" w:rsidRDefault="00713CE8" w:rsidP="00713CE8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Look w:val="04A0" w:firstRow="1" w:lastRow="0" w:firstColumn="1" w:lastColumn="0" w:noHBand="0" w:noVBand="1"/>
      </w:tblPr>
      <w:tblGrid>
        <w:gridCol w:w="6904"/>
        <w:gridCol w:w="2152"/>
      </w:tblGrid>
      <w:tr w:rsidR="00713CE8" w14:paraId="316C5072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C6F07A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Na rokovaní OZ dňa:</w:t>
            </w:r>
          </w:p>
          <w:p w14:paraId="330479A6" w14:textId="26815A5C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uznesením č...../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BB9C69" w14:textId="441B1503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................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1013DCA9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56F943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Vyhlásené vyvesením na úradnej tabuli obce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A53CA1" w14:textId="0834961D" w:rsidR="00713CE8" w:rsidRDefault="002854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15.12</w:t>
            </w:r>
            <w:r w:rsidR="00713CE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.</w:t>
            </w:r>
            <w:r w:rsidR="007B7763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2025</w:t>
            </w:r>
          </w:p>
        </w:tc>
      </w:tr>
      <w:tr w:rsidR="00713CE8" w14:paraId="579317AA" w14:textId="77777777" w:rsidTr="00713CE8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04EFA5" w14:textId="77777777" w:rsidR="00713CE8" w:rsidRDefault="00713CE8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VZN nadobúda účinnosť dňom: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6A8C40" w14:textId="77777777" w:rsidR="00713CE8" w:rsidRDefault="00713C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</w:rPr>
              <w:t> 01.01.2025</w:t>
            </w:r>
          </w:p>
        </w:tc>
      </w:tr>
    </w:tbl>
    <w:p w14:paraId="40FFB93D" w14:textId="77777777" w:rsidR="004921FC" w:rsidRPr="004921FC" w:rsidRDefault="004921FC" w:rsidP="004921FC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14:paraId="2D7222E4" w14:textId="78E7E489" w:rsidR="00BE6D5A" w:rsidRPr="008A54C7" w:rsidRDefault="004921FC" w:rsidP="008A54C7">
      <w:pPr>
        <w:autoSpaceDE w:val="0"/>
        <w:autoSpaceDN w:val="0"/>
        <w:adjustRightInd w:val="0"/>
        <w:jc w:val="both"/>
        <w:rPr>
          <w:rFonts w:ascii="Book Antiqua" w:hAnsi="Book Antiqua" w:cs="Trebuchet MS"/>
          <w:b/>
          <w:bCs/>
          <w:lang w:val="en-US"/>
        </w:rPr>
      </w:pPr>
      <w:r w:rsidRPr="00987180">
        <w:rPr>
          <w:rFonts w:ascii="Book Antiqua" w:hAnsi="Book Antiqua"/>
        </w:rPr>
        <w:t>Obecné</w:t>
      </w:r>
      <w:r>
        <w:rPr>
          <w:rFonts w:ascii="Book Antiqua" w:hAnsi="Book Antiqua"/>
        </w:rPr>
        <w:t xml:space="preserve"> </w:t>
      </w:r>
      <w:r w:rsidR="00E575B9" w:rsidRPr="00B21290">
        <w:rPr>
          <w:rFonts w:ascii="Book Antiqua" w:hAnsi="Book Antiqua"/>
        </w:rPr>
        <w:t>zastupiteľstvo</w:t>
      </w:r>
      <w:r>
        <w:rPr>
          <w:rFonts w:ascii="Book Antiqua" w:hAnsi="Book Antiqua"/>
        </w:rPr>
        <w:t xml:space="preserve"> </w:t>
      </w:r>
      <w:r w:rsidRPr="00987180">
        <w:rPr>
          <w:rFonts w:ascii="Book Antiqua" w:hAnsi="Book Antiqua"/>
        </w:rPr>
        <w:t>obce</w:t>
      </w:r>
      <w:r>
        <w:rPr>
          <w:rFonts w:ascii="Book Antiqua" w:hAnsi="Book Antiqua"/>
        </w:rPr>
        <w:t xml:space="preserve"> </w:t>
      </w:r>
      <w:r w:rsidR="007B7763">
        <w:rPr>
          <w:rFonts w:ascii="Book Antiqua" w:hAnsi="Book Antiqua"/>
        </w:rPr>
        <w:t>Hostice</w:t>
      </w:r>
      <w:r w:rsidR="00987180"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na</w:t>
      </w:r>
      <w:r w:rsidR="00987180"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základe</w:t>
      </w:r>
      <w:r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originárneho</w:t>
      </w:r>
      <w:r>
        <w:rPr>
          <w:rFonts w:ascii="Book Antiqua" w:hAnsi="Book Antiqua"/>
        </w:rPr>
        <w:t xml:space="preserve"> </w:t>
      </w:r>
      <w:r w:rsidR="00BE6D5A" w:rsidRPr="00B21290">
        <w:rPr>
          <w:rFonts w:ascii="Book Antiqua" w:hAnsi="Book Antiqua"/>
        </w:rPr>
        <w:t>výkonu</w:t>
      </w:r>
      <w:r>
        <w:rPr>
          <w:rFonts w:ascii="Book Antiqua" w:hAnsi="Book Antiqua"/>
        </w:rPr>
        <w:t xml:space="preserve"> </w:t>
      </w:r>
      <w:r w:rsidR="00B27F8E" w:rsidRPr="00B21290">
        <w:rPr>
          <w:rFonts w:ascii="Book Antiqua" w:hAnsi="Book Antiqua"/>
        </w:rPr>
        <w:t>samosprávy</w:t>
      </w:r>
      <w:r w:rsidR="00BE6D5A" w:rsidRPr="00B21290">
        <w:rPr>
          <w:rFonts w:ascii="Book Antiqua" w:hAnsi="Book Antiqua"/>
        </w:rPr>
        <w:t xml:space="preserve"> podľa§ 6 ods. 1 zákona č. 369/1990 Zb. o obecnom zriadení v znení neskorších predpisov v</w:t>
      </w:r>
      <w:r w:rsidR="006A355A" w:rsidRPr="00B21290">
        <w:rPr>
          <w:rFonts w:ascii="Book Antiqua" w:hAnsi="Book Antiqua"/>
        </w:rPr>
        <w:t> spojení s ustanovením podľa § 83</w:t>
      </w:r>
      <w:r w:rsidR="00BE6D5A" w:rsidRPr="00B21290">
        <w:rPr>
          <w:rFonts w:ascii="Book Antiqua" w:hAnsi="Book Antiqua"/>
        </w:rPr>
        <w:t xml:space="preserve"> zákona NR SR č. </w:t>
      </w:r>
      <w:r w:rsidR="00B54A81" w:rsidRPr="00B21290">
        <w:rPr>
          <w:rFonts w:ascii="Book Antiqua" w:eastAsia="Times New Roman" w:hAnsi="Book Antiqua" w:cs="Arial"/>
        </w:rPr>
        <w:t xml:space="preserve">582/2004 Z.z. o miestnych daniach a miestnom poplatku za komunálne odpady a drobné stavebné odpady v znení neskorších predpisov </w:t>
      </w:r>
      <w:r w:rsidR="00BE6D5A" w:rsidRPr="00B21290">
        <w:rPr>
          <w:rFonts w:ascii="Book Antiqua" w:hAnsi="Book Antiqua"/>
        </w:rPr>
        <w:t xml:space="preserve">vydáva toto všeobecne záväzné nariadenie (ďalej len „VZN“). </w:t>
      </w:r>
    </w:p>
    <w:p w14:paraId="0EB1547B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§ 1</w:t>
      </w:r>
    </w:p>
    <w:p w14:paraId="4402A962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Úvodné ustanovenie</w:t>
      </w:r>
    </w:p>
    <w:p w14:paraId="3528DF02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</w:p>
    <w:p w14:paraId="7C00115C" w14:textId="7717E2B5" w:rsidR="00C433AE" w:rsidRDefault="00C433AE" w:rsidP="008A54C7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lastRenderedPageBreak/>
        <w:t xml:space="preserve">Základné náležitosti o miestnom poplatku za komunálne odpady a drobné stavebné odpady sú ustanovené v § 77 až </w:t>
      </w:r>
      <w:r w:rsidR="00785FCE" w:rsidRPr="00B21290">
        <w:rPr>
          <w:rFonts w:ascii="Book Antiqua" w:eastAsia="Times New Roman" w:hAnsi="Book Antiqua" w:cs="Arial"/>
          <w:lang w:eastAsia="sk-SK"/>
        </w:rPr>
        <w:t xml:space="preserve">§ </w:t>
      </w:r>
      <w:r w:rsidRPr="00B21290">
        <w:rPr>
          <w:rFonts w:ascii="Book Antiqua" w:eastAsia="Times New Roman" w:hAnsi="Book Antiqua" w:cs="Arial"/>
          <w:lang w:eastAsia="sk-SK"/>
        </w:rPr>
        <w:t>83 zákona č. 582/2004 Z.z. o miestnych daniach a miestnom poplatku za komunálne odpady a drobné stavebné odpady v znení neskorších zmien a doplnkov.</w:t>
      </w:r>
    </w:p>
    <w:p w14:paraId="6A612EB7" w14:textId="77777777" w:rsidR="004D260C" w:rsidRPr="00B21290" w:rsidRDefault="004D260C" w:rsidP="008A54C7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29A6FB1F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§ 2</w:t>
      </w:r>
    </w:p>
    <w:p w14:paraId="05FCA21E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B21290">
        <w:rPr>
          <w:rFonts w:ascii="Book Antiqua" w:eastAsia="Times New Roman" w:hAnsi="Book Antiqua" w:cs="Arial"/>
          <w:b/>
          <w:bCs/>
          <w:lang w:eastAsia="sk-SK"/>
        </w:rPr>
        <w:t>Základné ustanovenie</w:t>
      </w:r>
    </w:p>
    <w:p w14:paraId="47E401CF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</w:p>
    <w:p w14:paraId="112642C9" w14:textId="2C1E24A9" w:rsidR="00C433AE" w:rsidRPr="008A54C7" w:rsidRDefault="004921FC" w:rsidP="008A54C7">
      <w:pPr>
        <w:tabs>
          <w:tab w:val="left" w:pos="426"/>
        </w:tabs>
        <w:spacing w:after="120" w:line="240" w:lineRule="auto"/>
        <w:jc w:val="both"/>
        <w:rPr>
          <w:rFonts w:ascii="Book Antiqua" w:eastAsia="Times New Roman" w:hAnsi="Book Antiqua" w:cs="Arial"/>
          <w:bCs/>
        </w:rPr>
      </w:pPr>
      <w:r w:rsidRPr="00987180">
        <w:rPr>
          <w:rFonts w:ascii="Book Antiqua" w:eastAsia="Times New Roman" w:hAnsi="Book Antiqua" w:cs="Arial"/>
          <w:bCs/>
        </w:rPr>
        <w:t>Obec</w:t>
      </w:r>
      <w:r>
        <w:rPr>
          <w:rFonts w:ascii="Book Antiqua" w:eastAsia="Times New Roman" w:hAnsi="Book Antiqua" w:cs="Arial"/>
          <w:bCs/>
        </w:rPr>
        <w:t xml:space="preserve"> </w:t>
      </w:r>
      <w:r w:rsidR="007B7763">
        <w:rPr>
          <w:rFonts w:ascii="Book Antiqua" w:eastAsia="Times New Roman" w:hAnsi="Book Antiqua" w:cs="Arial"/>
          <w:bCs/>
        </w:rPr>
        <w:t>Hostice</w:t>
      </w:r>
      <w:r>
        <w:rPr>
          <w:rFonts w:ascii="Book Antiqua" w:eastAsia="Times New Roman" w:hAnsi="Book Antiqua" w:cs="Arial"/>
          <w:bCs/>
        </w:rPr>
        <w:t xml:space="preserve"> </w:t>
      </w:r>
      <w:r w:rsidR="00C433AE" w:rsidRPr="00B21290">
        <w:rPr>
          <w:rFonts w:ascii="Book Antiqua" w:eastAsia="Times New Roman" w:hAnsi="Book Antiqua" w:cs="Arial"/>
          <w:bCs/>
        </w:rPr>
        <w:t xml:space="preserve">týmto VZN ukladá s účinnosťou od </w:t>
      </w:r>
      <w:r w:rsidR="00E559C2" w:rsidRPr="00B21290">
        <w:rPr>
          <w:rFonts w:ascii="Book Antiqua" w:eastAsia="Times New Roman" w:hAnsi="Book Antiqua" w:cs="Arial"/>
          <w:bCs/>
        </w:rPr>
        <w:t>1.1.20</w:t>
      </w:r>
      <w:r w:rsidR="00713CE8">
        <w:rPr>
          <w:rFonts w:ascii="Book Antiqua" w:eastAsia="Times New Roman" w:hAnsi="Book Antiqua" w:cs="Arial"/>
          <w:bCs/>
        </w:rPr>
        <w:t>25</w:t>
      </w:r>
      <w:r w:rsidR="00C433AE" w:rsidRPr="00B21290">
        <w:rPr>
          <w:rFonts w:ascii="Book Antiqua" w:eastAsia="Times New Roman" w:hAnsi="Book Antiqua" w:cs="Arial"/>
          <w:bCs/>
        </w:rPr>
        <w:t xml:space="preserve"> miestny poplatok </w:t>
      </w:r>
      <w:r w:rsidR="00C433AE" w:rsidRPr="00B21290">
        <w:rPr>
          <w:rFonts w:ascii="Book Antiqua" w:eastAsia="Times New Roman" w:hAnsi="Book Antiqua" w:cs="Arial"/>
        </w:rPr>
        <w:t>za komunálne odpady a drobné stavebné odpady.</w:t>
      </w:r>
    </w:p>
    <w:p w14:paraId="03DCD1AB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3</w:t>
      </w:r>
    </w:p>
    <w:p w14:paraId="49644CE3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Predmet úpravy VZN</w:t>
      </w:r>
    </w:p>
    <w:p w14:paraId="27E66A0C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4D7F1012" w14:textId="77777777" w:rsidR="00C433AE" w:rsidRPr="00B21290" w:rsidRDefault="00C433AE" w:rsidP="00C433A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bCs/>
          <w:lang w:eastAsia="sk-SK"/>
        </w:rPr>
        <w:t>Predmetom tohto všeobecne záväzného nariadenia je určenie náležitost</w:t>
      </w:r>
      <w:r w:rsidR="00A079FB" w:rsidRPr="00B21290">
        <w:rPr>
          <w:rFonts w:ascii="Book Antiqua" w:eastAsia="Times New Roman" w:hAnsi="Book Antiqua" w:cs="Arial"/>
          <w:bCs/>
          <w:lang w:eastAsia="sk-SK"/>
        </w:rPr>
        <w:t>í</w:t>
      </w:r>
      <w:r w:rsidRPr="00B21290">
        <w:rPr>
          <w:rFonts w:ascii="Book Antiqua" w:eastAsia="Times New Roman" w:hAnsi="Book Antiqua" w:cs="Arial"/>
          <w:bCs/>
          <w:lang w:eastAsia="sk-SK"/>
        </w:rPr>
        <w:t xml:space="preserve"> miestneho poplatku za </w:t>
      </w:r>
      <w:r w:rsidRPr="00B21290">
        <w:rPr>
          <w:rFonts w:ascii="Book Antiqua" w:eastAsia="Times New Roman" w:hAnsi="Book Antiqua" w:cs="Arial"/>
          <w:lang w:eastAsia="sk-SK"/>
        </w:rPr>
        <w:t>komunálne odpady a drobné stavebné odpady</w:t>
      </w:r>
      <w:r w:rsidRPr="00B21290">
        <w:rPr>
          <w:rFonts w:ascii="Book Antiqua" w:eastAsia="Times New Roman" w:hAnsi="Book Antiqua" w:cs="Arial"/>
          <w:bCs/>
          <w:lang w:eastAsia="sk-SK"/>
        </w:rPr>
        <w:t xml:space="preserve"> podľa splnomocňovacieho ustanovenia </w:t>
      </w:r>
      <w:r w:rsidRPr="00B21290">
        <w:rPr>
          <w:rFonts w:ascii="Book Antiqua" w:eastAsia="Times New Roman" w:hAnsi="Book Antiqua" w:cs="Arial"/>
          <w:lang w:eastAsia="sk-SK"/>
        </w:rPr>
        <w:t>§ 83</w:t>
      </w:r>
      <w:r w:rsidRPr="00B21290">
        <w:rPr>
          <w:rFonts w:ascii="Book Antiqua" w:eastAsia="Times New Roman" w:hAnsi="Book Antiqua" w:cs="Arial"/>
          <w:bCs/>
          <w:lang w:eastAsia="sk-SK"/>
        </w:rPr>
        <w:t xml:space="preserve"> zákona č. 582/2004 Z.z.</w:t>
      </w:r>
    </w:p>
    <w:p w14:paraId="1E9867D8" w14:textId="77777777" w:rsidR="00C433AE" w:rsidRPr="00B21290" w:rsidRDefault="00C433AE" w:rsidP="00C433A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Toto všeobecne záväzné nariadenie upravuje:</w:t>
      </w:r>
    </w:p>
    <w:p w14:paraId="57D4931F" w14:textId="77777777" w:rsidR="00C433AE" w:rsidRPr="00B21290" w:rsidRDefault="00C433AE" w:rsidP="00C433AE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stanovenie sadzieb poplatku v nadväznosti na zavedený zber odpadu</w:t>
      </w:r>
      <w:r w:rsidR="00785FCE" w:rsidRPr="00B21290">
        <w:rPr>
          <w:rFonts w:ascii="Book Antiqua" w:eastAsia="Times New Roman" w:hAnsi="Book Antiqua" w:cs="Arial"/>
          <w:lang w:eastAsia="sk-SK"/>
        </w:rPr>
        <w:t>,</w:t>
      </w:r>
    </w:p>
    <w:p w14:paraId="111CFB4F" w14:textId="77777777" w:rsidR="00C433AE" w:rsidRPr="00B21290" w:rsidRDefault="00C433AE" w:rsidP="00C433AE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určenie spôsobu vyrubenia a platenia poplatku</w:t>
      </w:r>
      <w:r w:rsidR="00785FCE" w:rsidRPr="00B21290">
        <w:rPr>
          <w:rFonts w:ascii="Book Antiqua" w:eastAsia="Times New Roman" w:hAnsi="Book Antiqua" w:cs="Arial"/>
          <w:lang w:eastAsia="sk-SK"/>
        </w:rPr>
        <w:t>,</w:t>
      </w:r>
    </w:p>
    <w:p w14:paraId="1FE1C085" w14:textId="77777777" w:rsidR="00C433AE" w:rsidRPr="00B21290" w:rsidRDefault="00C433AE" w:rsidP="00C433AE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stanovenie podmienok pre vrátenie, zníženie a odpustenie poplatku.</w:t>
      </w:r>
    </w:p>
    <w:p w14:paraId="32A37859" w14:textId="77777777" w:rsidR="00C433AE" w:rsidRPr="00B21290" w:rsidRDefault="00C433AE" w:rsidP="00C433AE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Pre účely tohto VZN sa zdaňovacím obdobím poplatku rozumie kalendárny rok.</w:t>
      </w:r>
    </w:p>
    <w:p w14:paraId="444CB37E" w14:textId="77777777" w:rsidR="00C433AE" w:rsidRPr="00B21290" w:rsidRDefault="00C433AE" w:rsidP="00C433AE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4D8EB55A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4</w:t>
      </w:r>
    </w:p>
    <w:p w14:paraId="76D00998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Sadzby poplatku</w:t>
      </w:r>
    </w:p>
    <w:p w14:paraId="260D0C7F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5DA53CC7" w14:textId="5E5720B7" w:rsidR="00C0193B" w:rsidRPr="00F358E6" w:rsidRDefault="004921FC" w:rsidP="00C433A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b/>
          <w:lang w:eastAsia="sk-SK"/>
        </w:rPr>
      </w:pPr>
      <w:r w:rsidRPr="00987180">
        <w:rPr>
          <w:rFonts w:ascii="Book Antiqua" w:eastAsia="Times New Roman" w:hAnsi="Book Antiqua" w:cs="Arial"/>
          <w:bCs/>
        </w:rPr>
        <w:t>Obec</w:t>
      </w:r>
      <w:r w:rsidRPr="00F358E6">
        <w:rPr>
          <w:rFonts w:ascii="Book Antiqua" w:eastAsia="Times New Roman" w:hAnsi="Book Antiqua" w:cs="Arial"/>
          <w:bCs/>
        </w:rPr>
        <w:t xml:space="preserve"> </w:t>
      </w:r>
      <w:r w:rsidR="007B7763">
        <w:rPr>
          <w:rFonts w:ascii="Book Antiqua" w:eastAsia="Times New Roman" w:hAnsi="Book Antiqua" w:cs="Arial"/>
          <w:bCs/>
        </w:rPr>
        <w:t>Hostice</w:t>
      </w:r>
      <w:r w:rsidRPr="00F358E6">
        <w:rPr>
          <w:rFonts w:ascii="Book Antiqua" w:eastAsia="Times New Roman" w:hAnsi="Book Antiqua" w:cs="Arial"/>
          <w:bCs/>
        </w:rPr>
        <w:t xml:space="preserve"> </w:t>
      </w:r>
      <w:r w:rsidR="00C433AE" w:rsidRPr="00F358E6">
        <w:rPr>
          <w:rFonts w:ascii="Book Antiqua" w:eastAsia="Times New Roman" w:hAnsi="Book Antiqua" w:cs="Arial"/>
          <w:lang w:eastAsia="sk-SK"/>
        </w:rPr>
        <w:t>stanovuje</w:t>
      </w:r>
      <w:r w:rsidR="00F358E6">
        <w:rPr>
          <w:rFonts w:ascii="Book Antiqua" w:eastAsia="Times New Roman" w:hAnsi="Book Antiqua" w:cs="Arial"/>
          <w:lang w:eastAsia="sk-SK"/>
        </w:rPr>
        <w:t xml:space="preserve"> </w:t>
      </w:r>
      <w:r w:rsidR="00E030B6">
        <w:rPr>
          <w:rFonts w:ascii="Book Antiqua" w:eastAsia="Times New Roman" w:hAnsi="Book Antiqua" w:cs="Arial"/>
          <w:lang w:eastAsia="sk-SK"/>
        </w:rPr>
        <w:t xml:space="preserve">sadzbu poplatku </w:t>
      </w:r>
      <w:r w:rsidR="00F358E6">
        <w:rPr>
          <w:rFonts w:ascii="Book Antiqua" w:eastAsia="Times New Roman" w:hAnsi="Book Antiqua" w:cs="Arial"/>
          <w:lang w:eastAsia="sk-SK"/>
        </w:rPr>
        <w:t xml:space="preserve">podľa </w:t>
      </w:r>
      <w:r w:rsidR="00E030B6">
        <w:rPr>
          <w:rFonts w:ascii="Book Antiqua" w:eastAsia="Times New Roman" w:hAnsi="Book Antiqua" w:cs="Arial"/>
          <w:lang w:eastAsia="sk-SK"/>
        </w:rPr>
        <w:t>§78 ods.1 písm.b.,</w:t>
      </w:r>
    </w:p>
    <w:p w14:paraId="27197390" w14:textId="526E2BA7" w:rsidR="00C0193B" w:rsidRPr="00E030B6" w:rsidRDefault="00E030B6" w:rsidP="00F358E6">
      <w:pPr>
        <w:pStyle w:val="Listaszerbekezds"/>
        <w:numPr>
          <w:ilvl w:val="0"/>
          <w:numId w:val="17"/>
        </w:numPr>
        <w:tabs>
          <w:tab w:val="left" w:pos="426"/>
        </w:tabs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>
        <w:rPr>
          <w:rFonts w:ascii="Book Antiqua" w:hAnsi="Book Antiqua" w:cs="Arial"/>
          <w:color w:val="000000" w:themeColor="text1"/>
          <w:sz w:val="22"/>
          <w:szCs w:val="22"/>
        </w:rPr>
        <w:t xml:space="preserve">Vo </w:t>
      </w:r>
      <w:r w:rsidR="00987180">
        <w:rPr>
          <w:rFonts w:ascii="Book Antiqua" w:hAnsi="Book Antiqua" w:cs="Arial"/>
          <w:color w:val="000000" w:themeColor="text1"/>
          <w:sz w:val="22"/>
          <w:szCs w:val="22"/>
        </w:rPr>
        <w:t xml:space="preserve">výške </w:t>
      </w:r>
      <w:r w:rsidR="00713CE8">
        <w:rPr>
          <w:rFonts w:ascii="Book Antiqua" w:hAnsi="Book Antiqua" w:cs="Arial"/>
          <w:b/>
          <w:color w:val="000000" w:themeColor="text1"/>
          <w:sz w:val="22"/>
          <w:szCs w:val="22"/>
        </w:rPr>
        <w:t>0,0</w:t>
      </w:r>
      <w:r w:rsidR="007B7763">
        <w:rPr>
          <w:rFonts w:ascii="Book Antiqua" w:hAnsi="Book Antiqua" w:cs="Arial"/>
          <w:b/>
          <w:color w:val="000000" w:themeColor="text1"/>
          <w:sz w:val="22"/>
          <w:szCs w:val="22"/>
        </w:rPr>
        <w:t>416</w:t>
      </w:r>
      <w:r w:rsidR="00987180" w:rsidRPr="00987180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EUR</w:t>
      </w:r>
      <w:r>
        <w:rPr>
          <w:rFonts w:ascii="Book Antiqua" w:hAnsi="Book Antiqua" w:cs="Arial"/>
          <w:color w:val="000000" w:themeColor="text1"/>
          <w:sz w:val="22"/>
          <w:szCs w:val="22"/>
        </w:rPr>
        <w:t>/</w:t>
      </w:r>
      <w:r w:rsidRPr="00E030B6">
        <w:rPr>
          <w:rFonts w:ascii="Book Antiqua" w:hAnsi="Book Antiqua" w:cs="Arial"/>
          <w:color w:val="000000" w:themeColor="text1"/>
          <w:sz w:val="22"/>
          <w:szCs w:val="22"/>
        </w:rPr>
        <w:t>najmenej 0,01 eura a najviac 0,2 eura</w:t>
      </w:r>
      <w:r>
        <w:rPr>
          <w:rFonts w:ascii="Book Antiqua" w:hAnsi="Book Antiqua" w:cs="Arial"/>
          <w:color w:val="000000" w:themeColor="text1"/>
          <w:sz w:val="22"/>
          <w:szCs w:val="22"/>
        </w:rPr>
        <w:t>/</w:t>
      </w:r>
      <w:r w:rsidRPr="00E030B6">
        <w:rPr>
          <w:rFonts w:ascii="Book Antiqua" w:hAnsi="Book Antiqua" w:cs="Arial"/>
          <w:color w:val="000000" w:themeColor="text1"/>
          <w:sz w:val="22"/>
          <w:szCs w:val="22"/>
        </w:rPr>
        <w:t xml:space="preserve"> </w:t>
      </w:r>
      <w:r w:rsidR="00F358E6" w:rsidRPr="00E030B6">
        <w:rPr>
          <w:rFonts w:ascii="Book Antiqua" w:hAnsi="Book Antiqua" w:cs="Arial"/>
          <w:color w:val="000000" w:themeColor="text1"/>
          <w:sz w:val="22"/>
          <w:szCs w:val="22"/>
        </w:rPr>
        <w:t>za nevážený množstvový zber komunálneho odpadu a d</w:t>
      </w:r>
      <w:r>
        <w:rPr>
          <w:rFonts w:ascii="Book Antiqua" w:hAnsi="Book Antiqua" w:cs="Arial"/>
          <w:color w:val="000000" w:themeColor="text1"/>
          <w:sz w:val="22"/>
          <w:szCs w:val="22"/>
        </w:rPr>
        <w:t xml:space="preserve">robného stavebného odpadu </w:t>
      </w:r>
      <w:r w:rsidR="00F358E6" w:rsidRPr="00E030B6">
        <w:rPr>
          <w:rFonts w:ascii="Book Antiqua" w:hAnsi="Book Antiqua" w:cs="Arial"/>
          <w:color w:val="000000" w:themeColor="text1"/>
          <w:sz w:val="22"/>
          <w:szCs w:val="22"/>
        </w:rPr>
        <w:t xml:space="preserve"> za jeden liter alebo dm3 komunálnych odpadov</w:t>
      </w:r>
      <w:r>
        <w:rPr>
          <w:rFonts w:ascii="Book Antiqua" w:hAnsi="Book Antiqua" w:cs="Arial"/>
          <w:color w:val="000000" w:themeColor="text1"/>
          <w:sz w:val="22"/>
          <w:szCs w:val="22"/>
        </w:rPr>
        <w:t>,</w:t>
      </w:r>
    </w:p>
    <w:p w14:paraId="167329EA" w14:textId="77777777" w:rsidR="00F8272C" w:rsidRPr="00F8272C" w:rsidRDefault="00E030B6" w:rsidP="00F358E6">
      <w:pPr>
        <w:pStyle w:val="Listaszerbekezds"/>
        <w:numPr>
          <w:ilvl w:val="0"/>
          <w:numId w:val="17"/>
        </w:numPr>
        <w:tabs>
          <w:tab w:val="left" w:pos="426"/>
        </w:tabs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>
        <w:rPr>
          <w:rFonts w:ascii="Book Antiqua" w:hAnsi="Book Antiqua" w:cs="Arial"/>
          <w:color w:val="000000" w:themeColor="text1"/>
          <w:sz w:val="22"/>
          <w:szCs w:val="22"/>
        </w:rPr>
        <w:t>Určuje poplatok za nádobu o</w:t>
      </w:r>
      <w:r w:rsidR="00F8272C">
        <w:rPr>
          <w:rFonts w:ascii="Book Antiqua" w:hAnsi="Book Antiqua" w:cs="Arial"/>
          <w:color w:val="000000" w:themeColor="text1"/>
          <w:sz w:val="22"/>
          <w:szCs w:val="22"/>
        </w:rPr>
        <w:t> </w:t>
      </w:r>
      <w:r>
        <w:rPr>
          <w:rFonts w:ascii="Book Antiqua" w:hAnsi="Book Antiqua" w:cs="Arial"/>
          <w:color w:val="000000" w:themeColor="text1"/>
          <w:sz w:val="22"/>
          <w:szCs w:val="22"/>
        </w:rPr>
        <w:t>objeme</w:t>
      </w:r>
      <w:r w:rsidR="00F8272C">
        <w:rPr>
          <w:rFonts w:ascii="Book Antiqua" w:hAnsi="Book Antiqua" w:cs="Arial"/>
          <w:color w:val="000000" w:themeColor="text1"/>
          <w:sz w:val="22"/>
          <w:szCs w:val="22"/>
        </w:rPr>
        <w:t>:</w:t>
      </w:r>
      <w:r>
        <w:rPr>
          <w:rFonts w:ascii="Book Antiqua" w:hAnsi="Book Antiqua" w:cs="Arial"/>
          <w:color w:val="000000" w:themeColor="text1"/>
          <w:sz w:val="22"/>
          <w:szCs w:val="22"/>
        </w:rPr>
        <w:t xml:space="preserve"> </w:t>
      </w:r>
    </w:p>
    <w:p w14:paraId="5B1BBE3D" w14:textId="6CF4CB9D" w:rsidR="00E030B6" w:rsidRDefault="00F8272C" w:rsidP="00F8272C">
      <w:pPr>
        <w:pStyle w:val="Listaszerbekezds"/>
        <w:tabs>
          <w:tab w:val="left" w:pos="426"/>
        </w:tabs>
        <w:ind w:left="786"/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 w:rsidRPr="00F8272C">
        <w:rPr>
          <w:rFonts w:ascii="Book Antiqua" w:hAnsi="Book Antiqua" w:cs="Arial"/>
          <w:b/>
          <w:color w:val="000000" w:themeColor="text1"/>
          <w:sz w:val="22"/>
          <w:szCs w:val="22"/>
        </w:rPr>
        <w:t>12</w:t>
      </w:r>
      <w:r w:rsidR="00987180" w:rsidRPr="00F8272C">
        <w:rPr>
          <w:rFonts w:ascii="Book Antiqua" w:hAnsi="Book Antiqua" w:cs="Arial"/>
          <w:b/>
          <w:color w:val="000000" w:themeColor="text1"/>
          <w:sz w:val="22"/>
          <w:szCs w:val="22"/>
        </w:rPr>
        <w:t>0 l.</w:t>
      </w:r>
      <w:r w:rsidR="00987180">
        <w:rPr>
          <w:rFonts w:ascii="Book Antiqua" w:hAnsi="Book Antiqua" w:cs="Arial"/>
          <w:color w:val="000000" w:themeColor="text1"/>
          <w:sz w:val="22"/>
          <w:szCs w:val="22"/>
        </w:rPr>
        <w:t xml:space="preserve"> </w:t>
      </w:r>
      <w:r w:rsidR="00E030B6">
        <w:rPr>
          <w:rFonts w:ascii="Book Antiqua" w:hAnsi="Book Antiqua" w:cs="Arial"/>
          <w:color w:val="000000" w:themeColor="text1"/>
          <w:sz w:val="22"/>
          <w:szCs w:val="22"/>
        </w:rPr>
        <w:t>vo výške</w:t>
      </w:r>
      <w:r w:rsidR="006101FB">
        <w:rPr>
          <w:rFonts w:ascii="Book Antiqua" w:hAnsi="Book Antiqua" w:cs="Arial"/>
          <w:color w:val="000000" w:themeColor="text1"/>
          <w:sz w:val="22"/>
          <w:szCs w:val="22"/>
        </w:rPr>
        <w:t xml:space="preserve">  </w:t>
      </w:r>
      <w:r w:rsidR="007B7763">
        <w:rPr>
          <w:rFonts w:ascii="Book Antiqua" w:hAnsi="Book Antiqua" w:cs="Arial"/>
          <w:b/>
          <w:color w:val="000000" w:themeColor="text1"/>
          <w:sz w:val="22"/>
          <w:szCs w:val="22"/>
        </w:rPr>
        <w:t>5</w:t>
      </w:r>
      <w:r w:rsidR="00E030B6" w:rsidRPr="00E030B6">
        <w:rPr>
          <w:rFonts w:ascii="Book Antiqua" w:hAnsi="Book Antiqua" w:cs="Arial"/>
          <w:b/>
          <w:color w:val="000000" w:themeColor="text1"/>
          <w:sz w:val="22"/>
          <w:szCs w:val="22"/>
        </w:rPr>
        <w:t>,00</w:t>
      </w:r>
      <w:r w:rsidR="00471199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</w:t>
      </w:r>
      <w:r w:rsidR="00E030B6" w:rsidRPr="00E030B6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EUR</w:t>
      </w:r>
      <w:r w:rsidR="004D260C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 / obec poskytuje náramok,ktorého hodnota je 5,- €/</w:t>
      </w:r>
    </w:p>
    <w:p w14:paraId="525E07E5" w14:textId="684813EB" w:rsidR="00F8272C" w:rsidRDefault="00471199" w:rsidP="00F8272C">
      <w:pPr>
        <w:pStyle w:val="Listaszerbekezds"/>
        <w:tabs>
          <w:tab w:val="left" w:pos="426"/>
        </w:tabs>
        <w:ind w:left="786"/>
        <w:jc w:val="both"/>
        <w:rPr>
          <w:rFonts w:ascii="Book Antiqua" w:hAnsi="Book Antiqua" w:cs="Arial"/>
          <w:b/>
          <w:color w:val="000000" w:themeColor="text1"/>
          <w:sz w:val="22"/>
          <w:szCs w:val="22"/>
        </w:rPr>
      </w:pPr>
      <w:r>
        <w:rPr>
          <w:rFonts w:ascii="Book Antiqua" w:hAnsi="Book Antiqua" w:cs="Arial"/>
          <w:b/>
          <w:color w:val="000000" w:themeColor="text1"/>
          <w:sz w:val="22"/>
          <w:szCs w:val="22"/>
        </w:rPr>
        <w:t>240 l.</w:t>
      </w:r>
      <w:r w:rsidRPr="00471199">
        <w:rPr>
          <w:rFonts w:ascii="Book Antiqua" w:hAnsi="Book Antiqua" w:cs="Arial"/>
          <w:color w:val="000000" w:themeColor="text1"/>
          <w:sz w:val="22"/>
          <w:szCs w:val="22"/>
        </w:rPr>
        <w:t>vo výške</w:t>
      </w:r>
      <w:r w:rsidR="00713CE8"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  </w:t>
      </w:r>
      <w:r w:rsidR="007B7763">
        <w:rPr>
          <w:rFonts w:ascii="Book Antiqua" w:hAnsi="Book Antiqua" w:cs="Arial"/>
          <w:b/>
          <w:color w:val="000000" w:themeColor="text1"/>
          <w:sz w:val="22"/>
          <w:szCs w:val="22"/>
        </w:rPr>
        <w:t>10</w:t>
      </w:r>
      <w:r>
        <w:rPr>
          <w:rFonts w:ascii="Book Antiqua" w:hAnsi="Book Antiqua" w:cs="Arial"/>
          <w:b/>
          <w:color w:val="000000" w:themeColor="text1"/>
          <w:sz w:val="22"/>
          <w:szCs w:val="22"/>
        </w:rPr>
        <w:t xml:space="preserve">,00 </w:t>
      </w:r>
      <w:r w:rsidR="00F8272C">
        <w:rPr>
          <w:rFonts w:ascii="Book Antiqua" w:hAnsi="Book Antiqua" w:cs="Arial"/>
          <w:b/>
          <w:color w:val="000000" w:themeColor="text1"/>
          <w:sz w:val="22"/>
          <w:szCs w:val="22"/>
        </w:rPr>
        <w:t>EUR</w:t>
      </w:r>
      <w:r w:rsidR="006101FB">
        <w:rPr>
          <w:rFonts w:ascii="Book Antiqua" w:hAnsi="Book Antiqua" w:cs="Arial"/>
          <w:b/>
          <w:color w:val="000000" w:themeColor="text1"/>
          <w:sz w:val="22"/>
          <w:szCs w:val="22"/>
        </w:rPr>
        <w:t>.</w:t>
      </w:r>
    </w:p>
    <w:p w14:paraId="4CE73330" w14:textId="77777777" w:rsidR="00F358E6" w:rsidRPr="00F358E6" w:rsidRDefault="00F358E6" w:rsidP="00F358E6">
      <w:pPr>
        <w:tabs>
          <w:tab w:val="left" w:pos="426"/>
        </w:tabs>
        <w:spacing w:after="0" w:line="240" w:lineRule="auto"/>
        <w:ind w:left="426"/>
        <w:jc w:val="both"/>
        <w:rPr>
          <w:rFonts w:ascii="Book Antiqua" w:eastAsia="Times New Roman" w:hAnsi="Book Antiqua" w:cs="Arial"/>
          <w:b/>
          <w:lang w:eastAsia="sk-SK"/>
        </w:rPr>
      </w:pPr>
    </w:p>
    <w:p w14:paraId="5CA39A38" w14:textId="77777777" w:rsidR="00F4703E" w:rsidRPr="00FB5199" w:rsidRDefault="00F4703E" w:rsidP="00C433A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FB519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U právnických osôb a podnikateľov sa </w:t>
      </w:r>
      <w:r w:rsidR="00C0079B" w:rsidRPr="00FB5199">
        <w:rPr>
          <w:rFonts w:ascii="Times New Roman" w:eastAsia="Times New Roman" w:hAnsi="Times New Roman" w:cs="Times New Roman"/>
          <w:sz w:val="24"/>
          <w:szCs w:val="24"/>
          <w:lang w:eastAsia="sk-SK"/>
        </w:rPr>
        <w:t>určuje koeficient vo výške</w:t>
      </w:r>
      <w:r w:rsidR="00C107E9" w:rsidRPr="00FB519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1.</w:t>
      </w:r>
    </w:p>
    <w:p w14:paraId="0461AA09" w14:textId="5F421F58" w:rsidR="00FB5199" w:rsidRPr="001670AA" w:rsidRDefault="00FB5199" w:rsidP="001670AA">
      <w:pPr>
        <w:tabs>
          <w:tab w:val="left" w:pos="537"/>
        </w:tabs>
        <w:spacing w:line="244" w:lineRule="auto"/>
        <w:ind w:right="1316"/>
        <w:rPr>
          <w:rFonts w:ascii="Times New Roman" w:hAnsi="Times New Roman" w:cs="Times New Roman"/>
          <w:b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106535">
        <w:rPr>
          <w:rFonts w:ascii="Times New Roman" w:hAnsi="Times New Roman" w:cs="Times New Roman"/>
          <w:sz w:val="24"/>
          <w:szCs w:val="24"/>
        </w:rPr>
        <w:t>Sadzba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poplatku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 </w:t>
      </w:r>
      <w:r w:rsidRPr="00106535">
        <w:rPr>
          <w:rFonts w:ascii="Times New Roman" w:hAnsi="Times New Roman" w:cs="Times New Roman"/>
          <w:sz w:val="24"/>
          <w:szCs w:val="24"/>
        </w:rPr>
        <w:t>zberu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drobného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stavebného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odpadu</w:t>
      </w:r>
      <w:r w:rsidRPr="001065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>bez</w:t>
      </w:r>
      <w:r w:rsidRPr="001065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6535">
        <w:rPr>
          <w:rFonts w:ascii="Times New Roman" w:hAnsi="Times New Roman" w:cs="Times New Roman"/>
          <w:sz w:val="24"/>
          <w:szCs w:val="24"/>
        </w:rPr>
        <w:t xml:space="preserve">obsahu škodlivín </w:t>
      </w:r>
      <w:r w:rsidR="00713CE8" w:rsidRPr="00106535">
        <w:rPr>
          <w:rFonts w:ascii="Times New Roman" w:hAnsi="Times New Roman" w:cs="Times New Roman"/>
          <w:sz w:val="24"/>
          <w:szCs w:val="24"/>
        </w:rPr>
        <w:t xml:space="preserve">  </w:t>
      </w:r>
      <w:r w:rsidRPr="00106535">
        <w:rPr>
          <w:rFonts w:ascii="Times New Roman" w:hAnsi="Times New Roman" w:cs="Times New Roman"/>
          <w:sz w:val="24"/>
          <w:szCs w:val="24"/>
        </w:rPr>
        <w:t xml:space="preserve">za kilogram je  </w:t>
      </w:r>
      <w:r w:rsidRPr="00106535">
        <w:rPr>
          <w:rFonts w:ascii="Times New Roman" w:hAnsi="Times New Roman" w:cs="Times New Roman"/>
          <w:b/>
          <w:sz w:val="24"/>
          <w:szCs w:val="24"/>
        </w:rPr>
        <w:t>0,015 EUR.</w:t>
      </w:r>
    </w:p>
    <w:p w14:paraId="31C4C47B" w14:textId="77777777" w:rsidR="00C433AE" w:rsidRPr="00B21290" w:rsidRDefault="00C433AE" w:rsidP="00987180">
      <w:pPr>
        <w:tabs>
          <w:tab w:val="left" w:pos="426"/>
        </w:tabs>
        <w:spacing w:after="0" w:line="240" w:lineRule="auto"/>
        <w:jc w:val="both"/>
        <w:rPr>
          <w:rFonts w:ascii="Book Antiqua" w:eastAsia="Times New Roman" w:hAnsi="Book Antiqua" w:cs="Arial"/>
          <w:b/>
          <w:lang w:eastAsia="sk-SK"/>
        </w:rPr>
      </w:pPr>
    </w:p>
    <w:p w14:paraId="64B278C6" w14:textId="77777777" w:rsidR="00C433AE" w:rsidRPr="00B21290" w:rsidRDefault="00C433AE" w:rsidP="00C433AE">
      <w:pPr>
        <w:tabs>
          <w:tab w:val="left" w:pos="426"/>
        </w:tabs>
        <w:spacing w:after="0" w:line="240" w:lineRule="auto"/>
        <w:ind w:left="426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5</w:t>
      </w:r>
    </w:p>
    <w:p w14:paraId="2DD038D2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Pos</w:t>
      </w:r>
      <w:r w:rsidR="002B74E0" w:rsidRPr="00B21290">
        <w:rPr>
          <w:rFonts w:ascii="Book Antiqua" w:eastAsia="Times New Roman" w:hAnsi="Book Antiqua" w:cs="Arial"/>
          <w:b/>
          <w:lang w:eastAsia="sk-SK"/>
        </w:rPr>
        <w:t>tup obce pri vyrubení poplatku,</w:t>
      </w:r>
      <w:r w:rsidRPr="00B21290">
        <w:rPr>
          <w:rFonts w:ascii="Book Antiqua" w:eastAsia="Times New Roman" w:hAnsi="Book Antiqua" w:cs="Arial"/>
          <w:b/>
          <w:lang w:eastAsia="sk-SK"/>
        </w:rPr>
        <w:t> splatnosť poplatku</w:t>
      </w:r>
      <w:r w:rsidR="002B74E0" w:rsidRPr="00B21290">
        <w:rPr>
          <w:rFonts w:ascii="Book Antiqua" w:eastAsia="Times New Roman" w:hAnsi="Book Antiqua" w:cs="Arial"/>
          <w:b/>
          <w:lang w:eastAsia="sk-SK"/>
        </w:rPr>
        <w:t xml:space="preserve"> a spôsob zaplatenia poplatku</w:t>
      </w:r>
    </w:p>
    <w:p w14:paraId="2820918E" w14:textId="77777777" w:rsidR="00C433AE" w:rsidRPr="00B21290" w:rsidRDefault="00C433AE" w:rsidP="00095B38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14:paraId="047CB015" w14:textId="063428CB" w:rsidR="0070355E" w:rsidRDefault="00AE1BFA" w:rsidP="008A54C7">
      <w:pPr>
        <w:numPr>
          <w:ilvl w:val="2"/>
          <w:numId w:val="5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Poplatok podľa § 4 ods. 1 písm. b)</w:t>
      </w:r>
      <w:r w:rsidR="00095B38">
        <w:rPr>
          <w:rFonts w:ascii="Book Antiqua" w:eastAsia="Times New Roman" w:hAnsi="Book Antiqua" w:cs="Arial"/>
          <w:lang w:eastAsia="sk-SK"/>
        </w:rPr>
        <w:t xml:space="preserve"> a ods.2</w:t>
      </w:r>
      <w:r w:rsidRPr="00B21290">
        <w:rPr>
          <w:rFonts w:ascii="Book Antiqua" w:eastAsia="Times New Roman" w:hAnsi="Book Antiqua" w:cs="Arial"/>
          <w:lang w:eastAsia="sk-SK"/>
        </w:rPr>
        <w:t xml:space="preserve"> tohto VZN</w:t>
      </w:r>
      <w:r w:rsidR="0053593E" w:rsidRPr="00B21290">
        <w:rPr>
          <w:rFonts w:ascii="Book Antiqua" w:eastAsia="Times New Roman" w:hAnsi="Book Antiqua" w:cs="Arial"/>
          <w:lang w:eastAsia="sk-SK"/>
        </w:rPr>
        <w:t xml:space="preserve"> je splatný v hotovosti do pokladne</w:t>
      </w:r>
      <w:r w:rsidR="009D2C0E" w:rsidRPr="00B21290">
        <w:rPr>
          <w:rFonts w:ascii="Book Antiqua" w:eastAsia="Times New Roman" w:hAnsi="Book Antiqua" w:cs="Arial"/>
          <w:lang w:eastAsia="sk-SK"/>
        </w:rPr>
        <w:t xml:space="preserve"> obce </w:t>
      </w:r>
      <w:r w:rsidR="00A71507" w:rsidRPr="00B21290">
        <w:rPr>
          <w:rFonts w:ascii="Book Antiqua" w:eastAsia="Times New Roman" w:hAnsi="Book Antiqua" w:cs="Arial"/>
          <w:lang w:eastAsia="sk-SK"/>
        </w:rPr>
        <w:t xml:space="preserve"> najneskôr do </w:t>
      </w:r>
      <w:r w:rsidR="00713CE8">
        <w:rPr>
          <w:rFonts w:ascii="Book Antiqua" w:eastAsia="Times New Roman" w:hAnsi="Book Antiqua" w:cs="Arial"/>
          <w:lang w:eastAsia="sk-SK"/>
        </w:rPr>
        <w:t>31.11</w:t>
      </w:r>
      <w:r w:rsidR="00E030B6">
        <w:rPr>
          <w:rFonts w:ascii="Book Antiqua" w:eastAsia="Times New Roman" w:hAnsi="Book Antiqua" w:cs="Arial"/>
          <w:lang w:eastAsia="sk-SK"/>
        </w:rPr>
        <w:t>.</w:t>
      </w:r>
      <w:r w:rsidR="00DD2D36">
        <w:rPr>
          <w:rFonts w:ascii="Book Antiqua" w:eastAsia="Times New Roman" w:hAnsi="Book Antiqua" w:cs="Arial"/>
          <w:lang w:eastAsia="sk-SK"/>
        </w:rPr>
        <w:t xml:space="preserve"> </w:t>
      </w:r>
      <w:r w:rsidR="00E030B6">
        <w:rPr>
          <w:rFonts w:ascii="Book Antiqua" w:eastAsia="Times New Roman" w:hAnsi="Book Antiqua" w:cs="Arial"/>
          <w:lang w:eastAsia="sk-SK"/>
        </w:rPr>
        <w:t>bežného roka.</w:t>
      </w:r>
    </w:p>
    <w:p w14:paraId="1A0DB6CF" w14:textId="16BB25EA" w:rsidR="004D260C" w:rsidRDefault="004D260C" w:rsidP="008A54C7">
      <w:pPr>
        <w:numPr>
          <w:ilvl w:val="2"/>
          <w:numId w:val="5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Občania platný náramok umiestnia na zbernú nádobu.</w:t>
      </w:r>
    </w:p>
    <w:p w14:paraId="24AA351C" w14:textId="3DCF92DE" w:rsidR="004D260C" w:rsidRDefault="004D260C" w:rsidP="008A54C7">
      <w:pPr>
        <w:numPr>
          <w:ilvl w:val="2"/>
          <w:numId w:val="5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 xml:space="preserve">Občania </w:t>
      </w:r>
      <w:r w:rsidR="001670AA">
        <w:rPr>
          <w:rFonts w:ascii="Book Antiqua" w:eastAsia="Times New Roman" w:hAnsi="Book Antiqua" w:cs="Arial"/>
          <w:lang w:eastAsia="sk-SK"/>
        </w:rPr>
        <w:t xml:space="preserve">na Obecnom úrade </w:t>
      </w:r>
      <w:r>
        <w:rPr>
          <w:rFonts w:ascii="Book Antiqua" w:eastAsia="Times New Roman" w:hAnsi="Book Antiqua" w:cs="Arial"/>
          <w:lang w:eastAsia="sk-SK"/>
        </w:rPr>
        <w:t>môžu kúpiť náramok každý tý</w:t>
      </w:r>
      <w:r w:rsidR="005E6AAB">
        <w:rPr>
          <w:rFonts w:ascii="Book Antiqua" w:eastAsia="Times New Roman" w:hAnsi="Book Antiqua" w:cs="Arial"/>
          <w:lang w:eastAsia="sk-SK"/>
        </w:rPr>
        <w:t>ž</w:t>
      </w:r>
      <w:r>
        <w:rPr>
          <w:rFonts w:ascii="Book Antiqua" w:eastAsia="Times New Roman" w:hAnsi="Book Antiqua" w:cs="Arial"/>
          <w:lang w:eastAsia="sk-SK"/>
        </w:rPr>
        <w:t xml:space="preserve">deň </w:t>
      </w:r>
      <w:r w:rsidR="005E6AAB">
        <w:rPr>
          <w:rFonts w:ascii="Book Antiqua" w:eastAsia="Times New Roman" w:hAnsi="Book Antiqua" w:cs="Arial"/>
          <w:lang w:eastAsia="sk-SK"/>
        </w:rPr>
        <w:t>vo štvrtok od 13:00</w:t>
      </w:r>
      <w:r w:rsidR="001670AA">
        <w:rPr>
          <w:rFonts w:ascii="Book Antiqua" w:eastAsia="Times New Roman" w:hAnsi="Book Antiqua" w:cs="Arial"/>
          <w:lang w:eastAsia="sk-SK"/>
        </w:rPr>
        <w:t xml:space="preserve"> </w:t>
      </w:r>
      <w:r w:rsidR="005E6AAB">
        <w:rPr>
          <w:rFonts w:ascii="Book Antiqua" w:eastAsia="Times New Roman" w:hAnsi="Book Antiqua" w:cs="Arial"/>
          <w:lang w:eastAsia="sk-SK"/>
        </w:rPr>
        <w:t xml:space="preserve">hod. do 15:00 hod. </w:t>
      </w:r>
    </w:p>
    <w:p w14:paraId="352390A7" w14:textId="1DC1D0BC" w:rsidR="004D260C" w:rsidRPr="008A54C7" w:rsidRDefault="004D260C" w:rsidP="004D260C">
      <w:pPr>
        <w:spacing w:after="0" w:line="240" w:lineRule="auto"/>
        <w:ind w:left="426"/>
        <w:jc w:val="both"/>
        <w:rPr>
          <w:rFonts w:ascii="Book Antiqua" w:eastAsia="Times New Roman" w:hAnsi="Book Antiqua" w:cs="Arial"/>
          <w:lang w:eastAsia="sk-SK"/>
        </w:rPr>
      </w:pPr>
    </w:p>
    <w:p w14:paraId="3E7BD1A6" w14:textId="77777777" w:rsidR="00C433AE" w:rsidRPr="00B21290" w:rsidRDefault="00C433AE" w:rsidP="00C433AE">
      <w:pPr>
        <w:spacing w:after="0" w:line="240" w:lineRule="auto"/>
        <w:jc w:val="both"/>
        <w:rPr>
          <w:rFonts w:ascii="Book Antiqua" w:eastAsia="Times New Roman" w:hAnsi="Book Antiqua" w:cs="Arial"/>
          <w:bCs/>
          <w:lang w:eastAsia="sk-SK"/>
        </w:rPr>
      </w:pPr>
    </w:p>
    <w:p w14:paraId="2F2693BD" w14:textId="77777777" w:rsidR="00C433AE" w:rsidRPr="00B21290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§ 6</w:t>
      </w:r>
    </w:p>
    <w:p w14:paraId="75FE899B" w14:textId="77777777" w:rsidR="00C433AE" w:rsidRDefault="00C433AE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B21290">
        <w:rPr>
          <w:rFonts w:ascii="Book Antiqua" w:eastAsia="Times New Roman" w:hAnsi="Book Antiqua" w:cs="Arial"/>
          <w:b/>
          <w:lang w:eastAsia="sk-SK"/>
        </w:rPr>
        <w:t>Vrátenie poplatku</w:t>
      </w:r>
    </w:p>
    <w:p w14:paraId="40F1F83E" w14:textId="77777777" w:rsidR="00A65C26" w:rsidRPr="00B21290" w:rsidRDefault="00A65C26" w:rsidP="00C433AE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14:paraId="1DCD42F5" w14:textId="77777777" w:rsidR="00C433AE" w:rsidRPr="00B21290" w:rsidRDefault="00C433AE" w:rsidP="00C433AE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lastRenderedPageBreak/>
        <w:t xml:space="preserve">Obec vráti poplatok alebo jeho pomernú časť poplatníkovi, </w:t>
      </w:r>
      <w:r w:rsidR="00DA0815" w:rsidRPr="00B21290">
        <w:rPr>
          <w:rFonts w:ascii="Book Antiqua" w:eastAsia="Times New Roman" w:hAnsi="Book Antiqua" w:cs="Arial"/>
          <w:lang w:eastAsia="sk-SK"/>
        </w:rPr>
        <w:t>ktorému</w:t>
      </w:r>
      <w:r w:rsidRPr="00B21290">
        <w:rPr>
          <w:rFonts w:ascii="Book Antiqua" w:eastAsia="Times New Roman" w:hAnsi="Book Antiqua" w:cs="Arial"/>
          <w:lang w:eastAsia="sk-SK"/>
        </w:rPr>
        <w:t xml:space="preserve"> zanikla povinnosť platiť poplatok v priebehu zdaňovacieho obdobia</w:t>
      </w:r>
      <w:r w:rsidR="002D6118" w:rsidRPr="00B21290">
        <w:rPr>
          <w:rFonts w:ascii="Book Antiqua" w:eastAsia="Times New Roman" w:hAnsi="Book Antiqua" w:cs="Arial"/>
          <w:lang w:eastAsia="sk-SK"/>
        </w:rPr>
        <w:t>,</w:t>
      </w:r>
      <w:r w:rsidRPr="00B21290">
        <w:rPr>
          <w:rFonts w:ascii="Book Antiqua" w:eastAsia="Times New Roman" w:hAnsi="Book Antiqua" w:cs="Arial"/>
          <w:lang w:eastAsia="sk-SK"/>
        </w:rPr>
        <w:t xml:space="preserve"> a preukáže splnenie podmienok na vrátenie poplatku alebo jeho pomernej časti.</w:t>
      </w:r>
    </w:p>
    <w:p w14:paraId="668E8213" w14:textId="77777777" w:rsidR="00C433AE" w:rsidRPr="00B21290" w:rsidRDefault="00C433AE" w:rsidP="00C433AE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Podmienky pre vrátenie poplatku alebo jeho pomernej časti sú:</w:t>
      </w:r>
    </w:p>
    <w:p w14:paraId="04210147" w14:textId="77777777" w:rsidR="00DA0815" w:rsidRPr="00B21290" w:rsidRDefault="00DA0815" w:rsidP="00DA0815">
      <w:pPr>
        <w:spacing w:after="0" w:line="240" w:lineRule="auto"/>
        <w:ind w:left="426"/>
        <w:jc w:val="both"/>
        <w:rPr>
          <w:rFonts w:ascii="Book Antiqua" w:eastAsia="Times New Roman" w:hAnsi="Book Antiqua" w:cs="Arial"/>
          <w:lang w:eastAsia="sk-SK"/>
        </w:rPr>
      </w:pPr>
      <w:r w:rsidRPr="00B21290">
        <w:rPr>
          <w:rFonts w:ascii="Book Antiqua" w:eastAsia="Times New Roman" w:hAnsi="Book Antiqua" w:cs="Arial"/>
          <w:lang w:eastAsia="sk-SK"/>
        </w:rPr>
        <w:t>a)písomná žiadosť o vrátenie poplatku</w:t>
      </w:r>
      <w:r w:rsidR="002D6118" w:rsidRPr="00B21290">
        <w:rPr>
          <w:rFonts w:ascii="Book Antiqua" w:eastAsia="Times New Roman" w:hAnsi="Book Antiqua" w:cs="Arial"/>
          <w:lang w:eastAsia="sk-SK"/>
        </w:rPr>
        <w:t>,</w:t>
      </w:r>
    </w:p>
    <w:p w14:paraId="013AA344" w14:textId="77777777" w:rsidR="00847F62" w:rsidRPr="00B21290" w:rsidRDefault="005354B9" w:rsidP="00847F62">
      <w:pPr>
        <w:spacing w:after="0" w:line="240" w:lineRule="auto"/>
        <w:ind w:left="705" w:hanging="345"/>
        <w:contextualSpacing/>
        <w:jc w:val="both"/>
        <w:rPr>
          <w:rFonts w:ascii="Book Antiqua" w:eastAsia="Times New Roman" w:hAnsi="Book Antiqua" w:cs="Arial"/>
        </w:rPr>
      </w:pPr>
      <w:r w:rsidRPr="00B21290">
        <w:rPr>
          <w:rFonts w:ascii="Book Antiqua" w:eastAsia="Times New Roman" w:hAnsi="Book Antiqua" w:cs="Arial"/>
        </w:rPr>
        <w:t>b</w:t>
      </w:r>
      <w:r w:rsidR="00E06CB1" w:rsidRPr="00B21290">
        <w:rPr>
          <w:rFonts w:ascii="Book Antiqua" w:eastAsia="Times New Roman" w:hAnsi="Book Antiqua" w:cs="Arial"/>
        </w:rPr>
        <w:t>)</w:t>
      </w:r>
      <w:r w:rsidR="00E06CB1" w:rsidRPr="00B21290">
        <w:rPr>
          <w:rFonts w:ascii="Book Antiqua" w:eastAsia="Times New Roman" w:hAnsi="Book Antiqua" w:cs="Arial"/>
        </w:rPr>
        <w:tab/>
      </w:r>
      <w:r w:rsidR="00C433AE" w:rsidRPr="00B21290">
        <w:rPr>
          <w:rFonts w:ascii="Book Antiqua" w:eastAsia="Times New Roman" w:hAnsi="Book Antiqua" w:cs="Arial"/>
        </w:rPr>
        <w:t>musí zaniknúť dôvod spoplatnenia (napr.: zrušenie trvalého</w:t>
      </w:r>
      <w:r w:rsidR="00785FCE" w:rsidRPr="00B21290">
        <w:rPr>
          <w:rFonts w:ascii="Book Antiqua" w:eastAsia="Times New Roman" w:hAnsi="Book Antiqua" w:cs="Arial"/>
        </w:rPr>
        <w:t>,</w:t>
      </w:r>
      <w:r w:rsidR="00C433AE" w:rsidRPr="00B21290">
        <w:rPr>
          <w:rFonts w:ascii="Book Antiqua" w:eastAsia="Times New Roman" w:hAnsi="Book Antiqua" w:cs="Arial"/>
        </w:rPr>
        <w:t xml:space="preserve"> resp. prechodného pobytu, zánik práva užívania nehnuteľností, úmrtie a pod.)</w:t>
      </w:r>
      <w:r w:rsidR="002D6118" w:rsidRPr="00B21290">
        <w:rPr>
          <w:rFonts w:ascii="Book Antiqua" w:eastAsia="Times New Roman" w:hAnsi="Book Antiqua" w:cs="Arial"/>
        </w:rPr>
        <w:t>.</w:t>
      </w:r>
    </w:p>
    <w:p w14:paraId="41960A18" w14:textId="03A6868A" w:rsidR="0073575F" w:rsidRDefault="00847F62" w:rsidP="008A54C7">
      <w:pPr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Arial"/>
        </w:rPr>
      </w:pPr>
      <w:r w:rsidRPr="00B21290">
        <w:rPr>
          <w:rFonts w:ascii="Book Antiqua" w:eastAsia="Times New Roman" w:hAnsi="Book Antiqua" w:cs="Arial"/>
        </w:rPr>
        <w:t xml:space="preserve">3. </w:t>
      </w:r>
      <w:r w:rsidRPr="00B21290">
        <w:rPr>
          <w:rFonts w:ascii="Book Antiqua" w:eastAsia="Times New Roman" w:hAnsi="Book Antiqua" w:cs="Arial"/>
        </w:rPr>
        <w:tab/>
        <w:t>Doklady, ktoré je pre účely vrátenia poplatku poplatník povinný predložiť obci</w:t>
      </w:r>
      <w:r w:rsidR="00337007" w:rsidRPr="00B21290">
        <w:rPr>
          <w:rFonts w:ascii="Book Antiqua" w:eastAsia="Times New Roman" w:hAnsi="Book Antiqua" w:cs="Arial"/>
        </w:rPr>
        <w:t>,</w:t>
      </w:r>
      <w:r w:rsidR="00A860D6" w:rsidRPr="00B21290">
        <w:rPr>
          <w:rFonts w:ascii="Book Antiqua" w:eastAsia="Times New Roman" w:hAnsi="Book Antiqua" w:cs="Arial"/>
        </w:rPr>
        <w:t>predstavujú najmä doklady preukazujúce vznik nároku na vrátenie</w:t>
      </w:r>
      <w:r w:rsidR="00BC7A70" w:rsidRPr="00B21290">
        <w:rPr>
          <w:rFonts w:ascii="Book Antiqua" w:eastAsia="Times New Roman" w:hAnsi="Book Antiqua" w:cs="Arial"/>
        </w:rPr>
        <w:t>.</w:t>
      </w:r>
    </w:p>
    <w:p w14:paraId="340E22DF" w14:textId="77777777" w:rsidR="00067482" w:rsidRPr="008A54C7" w:rsidRDefault="00067482" w:rsidP="00067482">
      <w:pPr>
        <w:spacing w:after="0" w:line="240" w:lineRule="auto"/>
        <w:ind w:left="426" w:hanging="426"/>
        <w:contextualSpacing/>
        <w:jc w:val="center"/>
        <w:rPr>
          <w:rFonts w:ascii="Book Antiqua" w:eastAsia="Times New Roman" w:hAnsi="Book Antiqua" w:cs="Arial"/>
        </w:rPr>
      </w:pPr>
    </w:p>
    <w:p w14:paraId="1D5C9663" w14:textId="77777777" w:rsidR="00067482" w:rsidRDefault="00067482" w:rsidP="00067482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>
        <w:rPr>
          <w:rFonts w:ascii="Book Antiqua" w:eastAsia="Times New Roman" w:hAnsi="Book Antiqua" w:cs="Arial"/>
          <w:b/>
          <w:lang w:eastAsia="sk-SK"/>
        </w:rPr>
        <w:t>§ 7</w:t>
      </w:r>
    </w:p>
    <w:p w14:paraId="692FFAE8" w14:textId="102C2950" w:rsidR="00067482" w:rsidRPr="007B7763" w:rsidRDefault="00067482" w:rsidP="007B7763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>
        <w:rPr>
          <w:rFonts w:ascii="Book Antiqua" w:eastAsia="Times New Roman" w:hAnsi="Book Antiqua" w:cs="Arial"/>
          <w:b/>
          <w:lang w:eastAsia="sk-SK"/>
        </w:rPr>
        <w:t>Zníženie a odpustenie poplatku</w:t>
      </w:r>
    </w:p>
    <w:p w14:paraId="70B98C84" w14:textId="77777777" w:rsidR="00330A3B" w:rsidRDefault="00330A3B" w:rsidP="00330A3B">
      <w:pPr>
        <w:pStyle w:val="Listaszerbekezds"/>
        <w:ind w:left="851"/>
        <w:jc w:val="both"/>
        <w:rPr>
          <w:rFonts w:ascii="Book Antiqua" w:hAnsi="Book Antiqua" w:cs="Arial"/>
          <w:bCs/>
          <w:sz w:val="22"/>
          <w:szCs w:val="22"/>
        </w:rPr>
      </w:pPr>
    </w:p>
    <w:p w14:paraId="195095EC" w14:textId="77777777" w:rsidR="00330A3B" w:rsidRDefault="00330A3B" w:rsidP="00330A3B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Správca poplatku odpustí poplatok za obdobie, za ktoré poplatník obci preukáže splnenie podmienok na odpustenie poplatku a to tak, že viac ako 90 dní v zdaňovacom období sa nezdržiaval alebo nezdržiava na území obce na základe písomnej žiadosti.</w:t>
      </w:r>
    </w:p>
    <w:p w14:paraId="43943CDA" w14:textId="3A5FCFDB" w:rsidR="00330A3B" w:rsidRDefault="00330A3B" w:rsidP="00330A3B">
      <w:pPr>
        <w:spacing w:after="0" w:line="270" w:lineRule="atLeast"/>
        <w:ind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(a) Fyzickým osobám dlhodobo ž</w:t>
      </w:r>
      <w:r w:rsidR="00713CE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ijúcich mimo územia obce </w:t>
      </w:r>
      <w:r w:rsidR="007B776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Hostice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ktorí budú svoj dlhodobý pobyt dokladovať potvrdením o prechodnom pobyte, pracovnou zmluvou, nájomnou zmluvou, potvrdením od zamestnávateľa, potvrdenie o hospitalizácii, umiestnení poplatníka v ústave na výkon trestu odňatia slobody, umiestnení do ústavnej starostlivosti, umiestnení v dome dôchodcov ).</w:t>
      </w:r>
    </w:p>
    <w:p w14:paraId="28EF40ED" w14:textId="77777777" w:rsidR="00330A3B" w:rsidRDefault="00330A3B" w:rsidP="00330A3B">
      <w:pPr>
        <w:spacing w:after="0" w:line="270" w:lineRule="atLeast"/>
        <w:ind w:hanging="43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(b)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Žiakom alebo študentom, ktorí navštevujú školu so sídlom na území Slovenskej republiky, na splnenie podmienky na zníženie poplatku alebo odpustenie poplatku poskytne poplatník obci údaje v rozsahu meno, priezvisko a rodné číslo alebo dátum narodenia žiaka alebo študenta, ktoré sú potrebné na overenie statusu žiaka alebo študenta. </w:t>
      </w:r>
    </w:p>
    <w:p w14:paraId="7D9A93BE" w14:textId="77777777" w:rsidR="00330A3B" w:rsidRDefault="00330A3B" w:rsidP="00330A3B">
      <w:pPr>
        <w:spacing w:after="0" w:line="270" w:lineRule="atLeast"/>
        <w:ind w:hanging="40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(c)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 Žiak alebo študent, ktorý študuje mimo územia Slovenskej republiky dokladuje potvrdením o návšteve školy.</w:t>
      </w:r>
    </w:p>
    <w:p w14:paraId="2E22E373" w14:textId="77777777" w:rsidR="00330A3B" w:rsidRDefault="00330A3B" w:rsidP="00330A3B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 prípade, že doklad podľa ods. 1 a 2 nie je v slovenskom, českom alebo maďarskom jazyku, je potrebné k dokladom predložiť aj preklad, pričom sa nevyžaduje úradný preklad.</w:t>
      </w:r>
    </w:p>
    <w:p w14:paraId="0B7C7D56" w14:textId="77777777" w:rsidR="00330A3B" w:rsidRPr="00067482" w:rsidRDefault="00330A3B" w:rsidP="00330A3B">
      <w:pPr>
        <w:pStyle w:val="Listaszerbekezds"/>
        <w:ind w:left="851"/>
        <w:jc w:val="both"/>
        <w:rPr>
          <w:rFonts w:ascii="Book Antiqua" w:hAnsi="Book Antiqua" w:cs="Arial"/>
          <w:bCs/>
          <w:sz w:val="22"/>
          <w:szCs w:val="22"/>
        </w:rPr>
      </w:pPr>
    </w:p>
    <w:p w14:paraId="41E0F574" w14:textId="77777777" w:rsidR="00067482" w:rsidRDefault="00067482" w:rsidP="00067482">
      <w:pPr>
        <w:pStyle w:val="Listaszerbekezds"/>
        <w:ind w:left="851"/>
        <w:jc w:val="both"/>
        <w:rPr>
          <w:rFonts w:ascii="Book Antiqua" w:hAnsi="Book Antiqua" w:cs="Arial"/>
          <w:bCs/>
          <w:sz w:val="22"/>
          <w:szCs w:val="22"/>
        </w:rPr>
      </w:pPr>
    </w:p>
    <w:p w14:paraId="6E35393B" w14:textId="77777777" w:rsidR="00C433AE" w:rsidRPr="00B21290" w:rsidRDefault="00067482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>
        <w:rPr>
          <w:rFonts w:ascii="Book Antiqua" w:eastAsia="SimSun" w:hAnsi="Book Antiqua" w:cs="Arial"/>
          <w:b/>
          <w:bCs/>
          <w:lang w:eastAsia="zh-CN"/>
        </w:rPr>
        <w:t>§ 9</w:t>
      </w:r>
    </w:p>
    <w:p w14:paraId="0AE18153" w14:textId="77777777" w:rsidR="00C433AE" w:rsidRDefault="00C433AE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B21290">
        <w:rPr>
          <w:rFonts w:ascii="Book Antiqua" w:eastAsia="SimSun" w:hAnsi="Book Antiqua" w:cs="Arial"/>
          <w:b/>
          <w:bCs/>
          <w:lang w:eastAsia="zh-CN"/>
        </w:rPr>
        <w:t>Zrušovacie ustanovenie</w:t>
      </w:r>
    </w:p>
    <w:p w14:paraId="082B0E6B" w14:textId="77777777" w:rsidR="00A65C26" w:rsidRPr="00B21290" w:rsidRDefault="00A65C26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</w:p>
    <w:p w14:paraId="76D4DA5C" w14:textId="10DA432F" w:rsidR="00C433AE" w:rsidRDefault="00F85402" w:rsidP="008A54C7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lang w:eastAsia="zh-CN"/>
        </w:rPr>
      </w:pPr>
      <w:r w:rsidRPr="00B21290">
        <w:rPr>
          <w:rFonts w:ascii="Book Antiqua" w:eastAsia="SimSun" w:hAnsi="Book Antiqua" w:cs="Arial"/>
          <w:lang w:eastAsia="zh-CN"/>
        </w:rPr>
        <w:t xml:space="preserve">Týmto VZN sa zrušuje </w:t>
      </w:r>
      <w:r w:rsidR="003A67D3" w:rsidRPr="00B21290">
        <w:rPr>
          <w:rFonts w:ascii="Book Antiqua" w:eastAsia="SimSun" w:hAnsi="Book Antiqua" w:cs="Arial"/>
          <w:lang w:eastAsia="zh-CN"/>
        </w:rPr>
        <w:t>v</w:t>
      </w:r>
      <w:r w:rsidRPr="00B21290">
        <w:rPr>
          <w:rFonts w:ascii="Book Antiqua" w:eastAsia="SimSun" w:hAnsi="Book Antiqua" w:cs="Arial"/>
          <w:lang w:eastAsia="zh-CN"/>
        </w:rPr>
        <w:t xml:space="preserve">šeobecne záväzné nariadenie </w:t>
      </w:r>
      <w:r w:rsidR="00987180" w:rsidRPr="00987180">
        <w:rPr>
          <w:rFonts w:ascii="Book Antiqua" w:eastAsia="SimSun" w:hAnsi="Book Antiqua" w:cs="Arial"/>
          <w:lang w:eastAsia="zh-CN"/>
        </w:rPr>
        <w:t xml:space="preserve">obce </w:t>
      </w:r>
      <w:r w:rsidR="007B7763">
        <w:rPr>
          <w:rFonts w:ascii="Book Antiqua" w:eastAsia="SimSun" w:hAnsi="Book Antiqua" w:cs="Arial"/>
          <w:lang w:eastAsia="zh-CN"/>
        </w:rPr>
        <w:t>Hostice</w:t>
      </w:r>
      <w:r w:rsidR="00987180" w:rsidRPr="00987180">
        <w:rPr>
          <w:rFonts w:ascii="Book Antiqua" w:eastAsia="SimSun" w:hAnsi="Book Antiqua" w:cs="Arial"/>
          <w:lang w:eastAsia="zh-CN"/>
        </w:rPr>
        <w:t xml:space="preserve"> č.</w:t>
      </w:r>
      <w:r w:rsidR="00713CE8">
        <w:rPr>
          <w:rFonts w:ascii="Book Antiqua" w:eastAsia="SimSun" w:hAnsi="Book Antiqua" w:cs="Arial"/>
          <w:lang w:eastAsia="zh-CN"/>
        </w:rPr>
        <w:t>5/202</w:t>
      </w:r>
      <w:r w:rsidR="004D260C">
        <w:rPr>
          <w:rFonts w:ascii="Book Antiqua" w:eastAsia="SimSun" w:hAnsi="Book Antiqua" w:cs="Arial"/>
          <w:lang w:eastAsia="zh-CN"/>
        </w:rPr>
        <w:t>4</w:t>
      </w:r>
      <w:r w:rsidR="00987180">
        <w:rPr>
          <w:rFonts w:ascii="Book Antiqua" w:eastAsia="SimSun" w:hAnsi="Book Antiqua" w:cs="Arial"/>
          <w:lang w:eastAsia="zh-CN"/>
        </w:rPr>
        <w:t>.</w:t>
      </w:r>
    </w:p>
    <w:p w14:paraId="5ECA042A" w14:textId="77777777" w:rsidR="00067482" w:rsidRPr="008A54C7" w:rsidRDefault="00067482" w:rsidP="008A54C7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lang w:eastAsia="zh-CN"/>
        </w:rPr>
      </w:pPr>
    </w:p>
    <w:p w14:paraId="070EAC22" w14:textId="77777777" w:rsidR="00C433AE" w:rsidRPr="00B21290" w:rsidRDefault="00067482" w:rsidP="00C433A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>
        <w:rPr>
          <w:rFonts w:ascii="Book Antiqua" w:eastAsia="SimSun" w:hAnsi="Book Antiqua" w:cs="Arial"/>
          <w:b/>
          <w:bCs/>
          <w:lang w:eastAsia="zh-CN"/>
        </w:rPr>
        <w:t>§ 10</w:t>
      </w:r>
    </w:p>
    <w:p w14:paraId="58EE44E7" w14:textId="77777777" w:rsidR="00C433AE" w:rsidRDefault="00C433AE" w:rsidP="008D2EB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B21290">
        <w:rPr>
          <w:rFonts w:ascii="Book Antiqua" w:eastAsia="SimSun" w:hAnsi="Book Antiqua" w:cs="Arial"/>
          <w:b/>
          <w:bCs/>
          <w:lang w:eastAsia="zh-CN"/>
        </w:rPr>
        <w:t>Záverečné</w:t>
      </w:r>
      <w:r w:rsidR="00A704E4" w:rsidRPr="00B21290">
        <w:rPr>
          <w:rFonts w:ascii="Book Antiqua" w:eastAsia="SimSun" w:hAnsi="Book Antiqua" w:cs="Arial"/>
          <w:b/>
          <w:bCs/>
          <w:lang w:eastAsia="zh-CN"/>
        </w:rPr>
        <w:t xml:space="preserve"> ustanovenie</w:t>
      </w:r>
    </w:p>
    <w:p w14:paraId="47D646BB" w14:textId="7D325A97" w:rsidR="00A65C26" w:rsidRPr="00B21290" w:rsidRDefault="007B7763" w:rsidP="007B7763">
      <w:pPr>
        <w:autoSpaceDE w:val="0"/>
        <w:autoSpaceDN w:val="0"/>
        <w:adjustRightInd w:val="0"/>
        <w:spacing w:after="0" w:line="240" w:lineRule="auto"/>
        <w:rPr>
          <w:rFonts w:ascii="Book Antiqua" w:eastAsia="SimSun" w:hAnsi="Book Antiqua" w:cs="Arial"/>
          <w:b/>
          <w:bCs/>
          <w:lang w:eastAsia="zh-CN"/>
        </w:rPr>
      </w:pPr>
      <w:r>
        <w:rPr>
          <w:rFonts w:ascii="Book Antiqua" w:eastAsia="SimSun" w:hAnsi="Book Antiqua" w:cs="Arial"/>
          <w:b/>
          <w:bCs/>
          <w:lang w:eastAsia="zh-CN"/>
        </w:rPr>
        <w:t>5</w:t>
      </w:r>
    </w:p>
    <w:p w14:paraId="02645498" w14:textId="7A98CBC1" w:rsidR="00F85402" w:rsidRPr="00B21290" w:rsidRDefault="00F85402" w:rsidP="00F85402">
      <w:pPr>
        <w:spacing w:after="0" w:line="240" w:lineRule="auto"/>
        <w:jc w:val="both"/>
        <w:rPr>
          <w:rFonts w:ascii="Book Antiqua" w:hAnsi="Book Antiqua"/>
        </w:rPr>
      </w:pPr>
      <w:r w:rsidRPr="00987180">
        <w:rPr>
          <w:rFonts w:ascii="Book Antiqua" w:hAnsi="Book Antiqua"/>
        </w:rPr>
        <w:t>Na tomto VZN obce</w:t>
      </w:r>
      <w:r w:rsidR="00987180">
        <w:rPr>
          <w:rFonts w:ascii="Book Antiqua" w:hAnsi="Book Antiqua"/>
        </w:rPr>
        <w:t xml:space="preserve"> </w:t>
      </w:r>
      <w:r w:rsidR="007B7763">
        <w:rPr>
          <w:rFonts w:ascii="Book Antiqua" w:hAnsi="Book Antiqua"/>
        </w:rPr>
        <w:t>Hostice</w:t>
      </w:r>
      <w:r w:rsidRPr="00B21290">
        <w:rPr>
          <w:rFonts w:ascii="Book Antiqua" w:hAnsi="Book Antiqua"/>
        </w:rPr>
        <w:t xml:space="preserve"> sa uznieslo </w:t>
      </w:r>
      <w:r w:rsidR="00987180" w:rsidRPr="00987180">
        <w:rPr>
          <w:rFonts w:ascii="Book Antiqua" w:hAnsi="Book Antiqua"/>
        </w:rPr>
        <w:t>obecné</w:t>
      </w:r>
      <w:r w:rsidRPr="00987180">
        <w:rPr>
          <w:rFonts w:ascii="Book Antiqua" w:hAnsi="Book Antiqua"/>
        </w:rPr>
        <w:t xml:space="preserve"> </w:t>
      </w:r>
      <w:r w:rsidRPr="00B21290">
        <w:rPr>
          <w:rFonts w:ascii="Book Antiqua" w:hAnsi="Book Antiqua"/>
        </w:rPr>
        <w:t xml:space="preserve">zastupiteľstvo </w:t>
      </w:r>
      <w:r w:rsidR="00987180" w:rsidRPr="00987180">
        <w:rPr>
          <w:rFonts w:ascii="Book Antiqua" w:hAnsi="Book Antiqua"/>
        </w:rPr>
        <w:t xml:space="preserve">obce </w:t>
      </w:r>
      <w:r w:rsidR="007B7763">
        <w:rPr>
          <w:rFonts w:ascii="Book Antiqua" w:hAnsi="Book Antiqua"/>
        </w:rPr>
        <w:t>Hostice</w:t>
      </w:r>
      <w:r w:rsidRPr="00B21290">
        <w:rPr>
          <w:rFonts w:ascii="Book Antiqua" w:hAnsi="Book Antiqua"/>
        </w:rPr>
        <w:t xml:space="preserve"> dňa</w:t>
      </w:r>
      <w:r w:rsidR="00067482">
        <w:rPr>
          <w:rFonts w:ascii="Book Antiqua" w:hAnsi="Book Antiqua"/>
        </w:rPr>
        <w:t>....</w:t>
      </w:r>
      <w:r w:rsidR="00A65C26">
        <w:rPr>
          <w:rFonts w:ascii="Book Antiqua" w:hAnsi="Book Antiqua"/>
        </w:rPr>
        <w:t>...</w:t>
      </w:r>
      <w:r w:rsidR="00067482">
        <w:rPr>
          <w:rFonts w:ascii="Book Antiqua" w:hAnsi="Book Antiqua"/>
        </w:rPr>
        <w:t>202</w:t>
      </w:r>
      <w:r w:rsidR="007B7763">
        <w:rPr>
          <w:rFonts w:ascii="Book Antiqua" w:hAnsi="Book Antiqua"/>
        </w:rPr>
        <w:t>5</w:t>
      </w:r>
      <w:r w:rsidR="00067482">
        <w:rPr>
          <w:rFonts w:ascii="Book Antiqua" w:hAnsi="Book Antiqua"/>
        </w:rPr>
        <w:t xml:space="preserve"> </w:t>
      </w:r>
      <w:r w:rsidRPr="00B21290">
        <w:rPr>
          <w:rFonts w:ascii="Book Antiqua" w:hAnsi="Book Antiqua"/>
        </w:rPr>
        <w:t xml:space="preserve"> svoj</w:t>
      </w:r>
      <w:r w:rsidR="002D6118" w:rsidRPr="00B21290">
        <w:rPr>
          <w:rFonts w:ascii="Book Antiqua" w:hAnsi="Book Antiqua"/>
        </w:rPr>
        <w:t>í</w:t>
      </w:r>
      <w:r w:rsidRPr="00B21290">
        <w:rPr>
          <w:rFonts w:ascii="Book Antiqua" w:hAnsi="Book Antiqua"/>
        </w:rPr>
        <w:t xml:space="preserve">m uznesením č. </w:t>
      </w:r>
      <w:r w:rsidR="007B7763">
        <w:rPr>
          <w:rFonts w:ascii="Book Antiqua" w:hAnsi="Book Antiqua"/>
        </w:rPr>
        <w:t>/</w:t>
      </w:r>
      <w:r w:rsidR="00067482">
        <w:rPr>
          <w:rFonts w:ascii="Book Antiqua" w:hAnsi="Book Antiqua"/>
        </w:rPr>
        <w:t>202</w:t>
      </w:r>
      <w:r w:rsidR="007B7763">
        <w:rPr>
          <w:rFonts w:ascii="Book Antiqua" w:hAnsi="Book Antiqua"/>
        </w:rPr>
        <w:t>5</w:t>
      </w:r>
      <w:r w:rsidRPr="00B21290">
        <w:rPr>
          <w:rFonts w:ascii="Book Antiqua" w:hAnsi="Book Antiqua"/>
        </w:rPr>
        <w:t xml:space="preserve"> a toto VZN nadobúda</w:t>
      </w:r>
      <w:r w:rsidR="00067482">
        <w:rPr>
          <w:rFonts w:ascii="Book Antiqua" w:hAnsi="Book Antiqua"/>
        </w:rPr>
        <w:t xml:space="preserve"> </w:t>
      </w:r>
      <w:r w:rsidRPr="00B21290">
        <w:rPr>
          <w:rFonts w:ascii="Book Antiqua" w:hAnsi="Book Antiqua"/>
        </w:rPr>
        <w:t xml:space="preserve">účinnosť </w:t>
      </w:r>
      <w:r w:rsidRPr="00B21290">
        <w:rPr>
          <w:rFonts w:ascii="Book Antiqua" w:hAnsi="Book Antiqua"/>
          <w:b/>
        </w:rPr>
        <w:t>1. januára 20</w:t>
      </w:r>
      <w:r w:rsidR="0025030E" w:rsidRPr="00B21290">
        <w:rPr>
          <w:rFonts w:ascii="Book Antiqua" w:hAnsi="Book Antiqua"/>
          <w:b/>
        </w:rPr>
        <w:t>2</w:t>
      </w:r>
      <w:r w:rsidR="007B7763">
        <w:rPr>
          <w:rFonts w:ascii="Book Antiqua" w:hAnsi="Book Antiqua"/>
          <w:b/>
        </w:rPr>
        <w:t>6</w:t>
      </w:r>
      <w:r w:rsidRPr="00B21290">
        <w:rPr>
          <w:rFonts w:ascii="Book Antiqua" w:hAnsi="Book Antiqua"/>
        </w:rPr>
        <w:t>.</w:t>
      </w:r>
    </w:p>
    <w:p w14:paraId="5E0E0AD5" w14:textId="77777777" w:rsidR="00C433AE" w:rsidRPr="00B21290" w:rsidRDefault="00C433AE" w:rsidP="00C433AE">
      <w:pPr>
        <w:spacing w:after="0" w:line="240" w:lineRule="auto"/>
        <w:jc w:val="both"/>
        <w:rPr>
          <w:rFonts w:ascii="Book Antiqua" w:eastAsia="Times New Roman" w:hAnsi="Book Antiqua" w:cs="Arial"/>
          <w:bCs/>
          <w:lang w:eastAsia="sk-SK"/>
        </w:rPr>
      </w:pPr>
    </w:p>
    <w:p w14:paraId="5BC26F63" w14:textId="77777777" w:rsidR="00F85402" w:rsidRPr="00B21290" w:rsidRDefault="00E030B6" w:rsidP="00E030B6">
      <w:pPr>
        <w:spacing w:after="0" w:line="240" w:lineRule="auto"/>
        <w:jc w:val="both"/>
        <w:outlineLvl w:val="0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                                            </w:t>
      </w:r>
      <w:r w:rsidR="00F85402" w:rsidRPr="00B21290">
        <w:rPr>
          <w:rFonts w:ascii="Book Antiqua" w:hAnsi="Book Antiqua"/>
        </w:rPr>
        <w:t>_____________________</w:t>
      </w:r>
    </w:p>
    <w:p w14:paraId="4D3809EC" w14:textId="6F506172" w:rsidR="00F85402" w:rsidRPr="00B21290" w:rsidRDefault="00E030B6" w:rsidP="00E030B6">
      <w:pPr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                          </w:t>
      </w:r>
      <w:r w:rsidR="003B26AD">
        <w:rPr>
          <w:rFonts w:ascii="Book Antiqua" w:hAnsi="Book Antiqua"/>
        </w:rPr>
        <w:t xml:space="preserve">         </w:t>
      </w:r>
      <w:r w:rsidR="007B7763">
        <w:rPr>
          <w:rFonts w:ascii="Book Antiqua" w:hAnsi="Book Antiqua"/>
        </w:rPr>
        <w:t>Mgr.František Rácz</w:t>
      </w:r>
      <w:r>
        <w:rPr>
          <w:rFonts w:ascii="Book Antiqua" w:hAnsi="Book Antiqua"/>
        </w:rPr>
        <w:t>-</w:t>
      </w:r>
      <w:r w:rsidRPr="00E030B6">
        <w:rPr>
          <w:rFonts w:ascii="Book Antiqua" w:hAnsi="Book Antiqua"/>
        </w:rPr>
        <w:t>starosta</w:t>
      </w:r>
      <w:r w:rsidR="00A65C26">
        <w:rPr>
          <w:rFonts w:ascii="Book Antiqua" w:hAnsi="Book Antiqua"/>
        </w:rPr>
        <w:t xml:space="preserve"> obce</w:t>
      </w:r>
    </w:p>
    <w:p w14:paraId="79E17E38" w14:textId="77777777" w:rsidR="00317100" w:rsidRPr="00B21290" w:rsidRDefault="00F85402" w:rsidP="00F85402">
      <w:pPr>
        <w:spacing w:after="0" w:line="240" w:lineRule="auto"/>
        <w:ind w:left="180" w:hanging="180"/>
        <w:jc w:val="both"/>
        <w:rPr>
          <w:rFonts w:ascii="Book Antiqua" w:eastAsia="Times New Roman" w:hAnsi="Book Antiqua" w:cs="Arial"/>
          <w:i/>
          <w:lang w:eastAsia="sk-SK"/>
        </w:rPr>
      </w:pPr>
      <w:r w:rsidRPr="00B21290">
        <w:rPr>
          <w:rFonts w:ascii="Book Antiqua" w:hAnsi="Book Antiqua"/>
        </w:rPr>
        <w:tab/>
      </w:r>
      <w:r w:rsidR="00317100" w:rsidRPr="00B21290">
        <w:rPr>
          <w:rFonts w:ascii="Book Antiqua" w:eastAsia="Times New Roman" w:hAnsi="Book Antiqua" w:cs="Arial"/>
          <w:lang w:eastAsia="sk-SK"/>
        </w:rPr>
        <w:tab/>
      </w:r>
      <w:r w:rsidR="00317100" w:rsidRPr="00B21290">
        <w:rPr>
          <w:rFonts w:ascii="Book Antiqua" w:eastAsia="Times New Roman" w:hAnsi="Book Antiqua" w:cs="Arial"/>
          <w:lang w:eastAsia="sk-SK"/>
        </w:rPr>
        <w:tab/>
      </w:r>
      <w:r w:rsidR="00317100" w:rsidRPr="00B21290">
        <w:rPr>
          <w:rFonts w:ascii="Book Antiqua" w:eastAsia="Times New Roman" w:hAnsi="Book Antiqua" w:cs="Arial"/>
          <w:lang w:eastAsia="sk-SK"/>
        </w:rPr>
        <w:tab/>
      </w:r>
    </w:p>
    <w:sectPr w:rsidR="00317100" w:rsidRPr="00B21290" w:rsidSect="00EB2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F5989"/>
    <w:multiLevelType w:val="hybridMultilevel"/>
    <w:tmpl w:val="F0D6DEC0"/>
    <w:lvl w:ilvl="0" w:tplc="E2CAF4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004395"/>
    <w:multiLevelType w:val="hybridMultilevel"/>
    <w:tmpl w:val="3D3EE2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25D4B"/>
    <w:multiLevelType w:val="hybridMultilevel"/>
    <w:tmpl w:val="703067F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4601C9"/>
    <w:multiLevelType w:val="hybridMultilevel"/>
    <w:tmpl w:val="277078D8"/>
    <w:lvl w:ilvl="0" w:tplc="6ED436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C0521"/>
    <w:multiLevelType w:val="hybridMultilevel"/>
    <w:tmpl w:val="CA8CD1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F">
      <w:start w:val="1"/>
      <w:numFmt w:val="decimal"/>
      <w:lvlText w:val="%3.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673CDC"/>
    <w:multiLevelType w:val="hybridMultilevel"/>
    <w:tmpl w:val="3ED4D06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2A2687"/>
    <w:multiLevelType w:val="hybridMultilevel"/>
    <w:tmpl w:val="6BA865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1841E3"/>
    <w:multiLevelType w:val="hybridMultilevel"/>
    <w:tmpl w:val="A286897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497395"/>
    <w:multiLevelType w:val="hybridMultilevel"/>
    <w:tmpl w:val="8DD238F4"/>
    <w:lvl w:ilvl="0" w:tplc="E1B0B692">
      <w:start w:val="1"/>
      <w:numFmt w:val="lowerLetter"/>
      <w:lvlText w:val="%1)"/>
      <w:lvlJc w:val="left"/>
      <w:pPr>
        <w:ind w:left="786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D81901"/>
    <w:multiLevelType w:val="hybridMultilevel"/>
    <w:tmpl w:val="4FA83E24"/>
    <w:lvl w:ilvl="0" w:tplc="CF2A0ADE">
      <w:start w:val="1"/>
      <w:numFmt w:val="decimal"/>
      <w:lvlText w:val="%1."/>
      <w:lvlJc w:val="left"/>
      <w:pPr>
        <w:ind w:left="786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9E52DB"/>
    <w:multiLevelType w:val="hybridMultilevel"/>
    <w:tmpl w:val="57EC8D32"/>
    <w:lvl w:ilvl="0" w:tplc="3CE22CF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25463D4"/>
    <w:multiLevelType w:val="hybridMultilevel"/>
    <w:tmpl w:val="3796EA84"/>
    <w:lvl w:ilvl="0" w:tplc="79622ED6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73203AA"/>
    <w:multiLevelType w:val="hybridMultilevel"/>
    <w:tmpl w:val="B3626EF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0D0E6D"/>
    <w:multiLevelType w:val="hybridMultilevel"/>
    <w:tmpl w:val="56B85FFC"/>
    <w:lvl w:ilvl="0" w:tplc="A2B223F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B353FE5"/>
    <w:multiLevelType w:val="hybridMultilevel"/>
    <w:tmpl w:val="9B823F00"/>
    <w:lvl w:ilvl="0" w:tplc="041B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8F2278"/>
    <w:multiLevelType w:val="multilevel"/>
    <w:tmpl w:val="99968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BA4DA6"/>
    <w:multiLevelType w:val="hybridMultilevel"/>
    <w:tmpl w:val="4F10883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"/>
  </w:num>
  <w:num w:numId="16">
    <w:abstractNumId w:val="0"/>
  </w:num>
  <w:num w:numId="17">
    <w:abstractNumId w:val="11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6DE"/>
    <w:rsid w:val="000035BD"/>
    <w:rsid w:val="000172BE"/>
    <w:rsid w:val="00047593"/>
    <w:rsid w:val="00067482"/>
    <w:rsid w:val="0007170A"/>
    <w:rsid w:val="00087C98"/>
    <w:rsid w:val="00095B38"/>
    <w:rsid w:val="000B46E7"/>
    <w:rsid w:val="000B6A80"/>
    <w:rsid w:val="000E46E6"/>
    <w:rsid w:val="000F7BE0"/>
    <w:rsid w:val="00106535"/>
    <w:rsid w:val="001261A9"/>
    <w:rsid w:val="00133819"/>
    <w:rsid w:val="00134147"/>
    <w:rsid w:val="00143319"/>
    <w:rsid w:val="001529E4"/>
    <w:rsid w:val="001670AA"/>
    <w:rsid w:val="00170132"/>
    <w:rsid w:val="001707BE"/>
    <w:rsid w:val="00173F39"/>
    <w:rsid w:val="00181E04"/>
    <w:rsid w:val="001907ED"/>
    <w:rsid w:val="001A3C1A"/>
    <w:rsid w:val="001A74ED"/>
    <w:rsid w:val="001B61B6"/>
    <w:rsid w:val="001C02F8"/>
    <w:rsid w:val="001D4103"/>
    <w:rsid w:val="001E58A5"/>
    <w:rsid w:val="001E59D4"/>
    <w:rsid w:val="001E7DE1"/>
    <w:rsid w:val="0020556D"/>
    <w:rsid w:val="00214309"/>
    <w:rsid w:val="0023013E"/>
    <w:rsid w:val="002369B6"/>
    <w:rsid w:val="002400D7"/>
    <w:rsid w:val="00243CEF"/>
    <w:rsid w:val="0025030E"/>
    <w:rsid w:val="002830E7"/>
    <w:rsid w:val="0028546D"/>
    <w:rsid w:val="002912A7"/>
    <w:rsid w:val="00292836"/>
    <w:rsid w:val="002948BC"/>
    <w:rsid w:val="002A3735"/>
    <w:rsid w:val="002A5E8E"/>
    <w:rsid w:val="002B74E0"/>
    <w:rsid w:val="002C557D"/>
    <w:rsid w:val="002D2F90"/>
    <w:rsid w:val="002D56FA"/>
    <w:rsid w:val="002D6118"/>
    <w:rsid w:val="00311AA5"/>
    <w:rsid w:val="00317100"/>
    <w:rsid w:val="00326EF8"/>
    <w:rsid w:val="00330A3B"/>
    <w:rsid w:val="00337007"/>
    <w:rsid w:val="00337625"/>
    <w:rsid w:val="0034283E"/>
    <w:rsid w:val="00352351"/>
    <w:rsid w:val="003973E7"/>
    <w:rsid w:val="003A5827"/>
    <w:rsid w:val="003A5EC1"/>
    <w:rsid w:val="003A67D3"/>
    <w:rsid w:val="003B17C3"/>
    <w:rsid w:val="003B26AD"/>
    <w:rsid w:val="003B2C50"/>
    <w:rsid w:val="003C595C"/>
    <w:rsid w:val="003E7A43"/>
    <w:rsid w:val="003F504F"/>
    <w:rsid w:val="003F7076"/>
    <w:rsid w:val="00400D8E"/>
    <w:rsid w:val="00402D0A"/>
    <w:rsid w:val="00420317"/>
    <w:rsid w:val="00434B16"/>
    <w:rsid w:val="00441DEA"/>
    <w:rsid w:val="00450869"/>
    <w:rsid w:val="004609F4"/>
    <w:rsid w:val="00463AF1"/>
    <w:rsid w:val="00464229"/>
    <w:rsid w:val="00471199"/>
    <w:rsid w:val="004764D0"/>
    <w:rsid w:val="004776D4"/>
    <w:rsid w:val="00481948"/>
    <w:rsid w:val="004921FC"/>
    <w:rsid w:val="004B2721"/>
    <w:rsid w:val="004B7450"/>
    <w:rsid w:val="004C7DC6"/>
    <w:rsid w:val="004D260C"/>
    <w:rsid w:val="004E1BC5"/>
    <w:rsid w:val="004F2515"/>
    <w:rsid w:val="00507DB4"/>
    <w:rsid w:val="00520EBC"/>
    <w:rsid w:val="005239E3"/>
    <w:rsid w:val="005354B9"/>
    <w:rsid w:val="0053593E"/>
    <w:rsid w:val="00557952"/>
    <w:rsid w:val="00560350"/>
    <w:rsid w:val="0056040C"/>
    <w:rsid w:val="00565287"/>
    <w:rsid w:val="0057073D"/>
    <w:rsid w:val="00570FC8"/>
    <w:rsid w:val="00571F2F"/>
    <w:rsid w:val="00590AFB"/>
    <w:rsid w:val="0059285C"/>
    <w:rsid w:val="0059368C"/>
    <w:rsid w:val="00593E4A"/>
    <w:rsid w:val="00594727"/>
    <w:rsid w:val="0059743E"/>
    <w:rsid w:val="005C2D62"/>
    <w:rsid w:val="005D124A"/>
    <w:rsid w:val="005D1620"/>
    <w:rsid w:val="005E6AAB"/>
    <w:rsid w:val="005E728F"/>
    <w:rsid w:val="00605C3B"/>
    <w:rsid w:val="006101FB"/>
    <w:rsid w:val="0063319D"/>
    <w:rsid w:val="00634DE1"/>
    <w:rsid w:val="006437A8"/>
    <w:rsid w:val="00644F35"/>
    <w:rsid w:val="00646B3E"/>
    <w:rsid w:val="00671D84"/>
    <w:rsid w:val="0068108F"/>
    <w:rsid w:val="006A355A"/>
    <w:rsid w:val="006B0F3C"/>
    <w:rsid w:val="006B75CC"/>
    <w:rsid w:val="006B76F2"/>
    <w:rsid w:val="006C6436"/>
    <w:rsid w:val="006E2F86"/>
    <w:rsid w:val="006F1026"/>
    <w:rsid w:val="006F590F"/>
    <w:rsid w:val="00701ABB"/>
    <w:rsid w:val="0070355E"/>
    <w:rsid w:val="00713CE8"/>
    <w:rsid w:val="00733444"/>
    <w:rsid w:val="0073575F"/>
    <w:rsid w:val="00747CF9"/>
    <w:rsid w:val="0076520F"/>
    <w:rsid w:val="00785FCE"/>
    <w:rsid w:val="00787C9C"/>
    <w:rsid w:val="0079115C"/>
    <w:rsid w:val="00795D39"/>
    <w:rsid w:val="007965EA"/>
    <w:rsid w:val="007B4A40"/>
    <w:rsid w:val="007B7763"/>
    <w:rsid w:val="007D07D5"/>
    <w:rsid w:val="007D1B15"/>
    <w:rsid w:val="007F2149"/>
    <w:rsid w:val="007F3C08"/>
    <w:rsid w:val="007F51F9"/>
    <w:rsid w:val="007F725F"/>
    <w:rsid w:val="00802EF6"/>
    <w:rsid w:val="00803DA5"/>
    <w:rsid w:val="008246E2"/>
    <w:rsid w:val="00832F3C"/>
    <w:rsid w:val="00847F62"/>
    <w:rsid w:val="0085777A"/>
    <w:rsid w:val="008616DE"/>
    <w:rsid w:val="00861FDF"/>
    <w:rsid w:val="00870A17"/>
    <w:rsid w:val="00885D20"/>
    <w:rsid w:val="008A54C7"/>
    <w:rsid w:val="008B5774"/>
    <w:rsid w:val="008C300D"/>
    <w:rsid w:val="008C63F3"/>
    <w:rsid w:val="008D2EBC"/>
    <w:rsid w:val="008D72B2"/>
    <w:rsid w:val="008E2795"/>
    <w:rsid w:val="008F1068"/>
    <w:rsid w:val="00900E1E"/>
    <w:rsid w:val="009119FD"/>
    <w:rsid w:val="00914C96"/>
    <w:rsid w:val="0092015C"/>
    <w:rsid w:val="00924E0F"/>
    <w:rsid w:val="00951013"/>
    <w:rsid w:val="00955A67"/>
    <w:rsid w:val="009601FC"/>
    <w:rsid w:val="009657BC"/>
    <w:rsid w:val="009745B3"/>
    <w:rsid w:val="00975DBC"/>
    <w:rsid w:val="00987180"/>
    <w:rsid w:val="009A337D"/>
    <w:rsid w:val="009A565D"/>
    <w:rsid w:val="009A7441"/>
    <w:rsid w:val="009C61AD"/>
    <w:rsid w:val="009D2C0E"/>
    <w:rsid w:val="009D43F3"/>
    <w:rsid w:val="009E672B"/>
    <w:rsid w:val="00A00695"/>
    <w:rsid w:val="00A079FB"/>
    <w:rsid w:val="00A1788C"/>
    <w:rsid w:val="00A43931"/>
    <w:rsid w:val="00A45946"/>
    <w:rsid w:val="00A46D57"/>
    <w:rsid w:val="00A6422F"/>
    <w:rsid w:val="00A65C26"/>
    <w:rsid w:val="00A704E4"/>
    <w:rsid w:val="00A71507"/>
    <w:rsid w:val="00A821DE"/>
    <w:rsid w:val="00A860D6"/>
    <w:rsid w:val="00AA7C4B"/>
    <w:rsid w:val="00AB604E"/>
    <w:rsid w:val="00AC269B"/>
    <w:rsid w:val="00AD1104"/>
    <w:rsid w:val="00AD51B2"/>
    <w:rsid w:val="00AD6564"/>
    <w:rsid w:val="00AE1BFA"/>
    <w:rsid w:val="00AE56F1"/>
    <w:rsid w:val="00AE6CB2"/>
    <w:rsid w:val="00B023A0"/>
    <w:rsid w:val="00B04492"/>
    <w:rsid w:val="00B04C4C"/>
    <w:rsid w:val="00B21290"/>
    <w:rsid w:val="00B27F8E"/>
    <w:rsid w:val="00B315C2"/>
    <w:rsid w:val="00B42A0A"/>
    <w:rsid w:val="00B54A81"/>
    <w:rsid w:val="00B643AD"/>
    <w:rsid w:val="00B87943"/>
    <w:rsid w:val="00BB0145"/>
    <w:rsid w:val="00BC159A"/>
    <w:rsid w:val="00BC7A70"/>
    <w:rsid w:val="00BD3BCC"/>
    <w:rsid w:val="00BE3349"/>
    <w:rsid w:val="00BE6D5A"/>
    <w:rsid w:val="00C0079B"/>
    <w:rsid w:val="00C0193B"/>
    <w:rsid w:val="00C0680E"/>
    <w:rsid w:val="00C107E9"/>
    <w:rsid w:val="00C123F3"/>
    <w:rsid w:val="00C171E0"/>
    <w:rsid w:val="00C2245C"/>
    <w:rsid w:val="00C3228F"/>
    <w:rsid w:val="00C32A2E"/>
    <w:rsid w:val="00C40BEE"/>
    <w:rsid w:val="00C433AE"/>
    <w:rsid w:val="00C61562"/>
    <w:rsid w:val="00C76D38"/>
    <w:rsid w:val="00C84AF2"/>
    <w:rsid w:val="00C85F0F"/>
    <w:rsid w:val="00C871E5"/>
    <w:rsid w:val="00C90DBF"/>
    <w:rsid w:val="00CA2838"/>
    <w:rsid w:val="00CA4A1B"/>
    <w:rsid w:val="00CB188B"/>
    <w:rsid w:val="00CF318C"/>
    <w:rsid w:val="00D0566A"/>
    <w:rsid w:val="00D3404C"/>
    <w:rsid w:val="00D643FA"/>
    <w:rsid w:val="00D83FCB"/>
    <w:rsid w:val="00D84C12"/>
    <w:rsid w:val="00DA0815"/>
    <w:rsid w:val="00DA6E1D"/>
    <w:rsid w:val="00DB09C9"/>
    <w:rsid w:val="00DB5618"/>
    <w:rsid w:val="00DC285A"/>
    <w:rsid w:val="00DC3882"/>
    <w:rsid w:val="00DD21F7"/>
    <w:rsid w:val="00DD2D36"/>
    <w:rsid w:val="00DE53A7"/>
    <w:rsid w:val="00DF4AF9"/>
    <w:rsid w:val="00DF5898"/>
    <w:rsid w:val="00E030B6"/>
    <w:rsid w:val="00E031A2"/>
    <w:rsid w:val="00E06CB1"/>
    <w:rsid w:val="00E321F2"/>
    <w:rsid w:val="00E3414F"/>
    <w:rsid w:val="00E53CD8"/>
    <w:rsid w:val="00E54553"/>
    <w:rsid w:val="00E559C2"/>
    <w:rsid w:val="00E575B9"/>
    <w:rsid w:val="00E96FD6"/>
    <w:rsid w:val="00EB2D45"/>
    <w:rsid w:val="00EC4C90"/>
    <w:rsid w:val="00EC5F99"/>
    <w:rsid w:val="00EC6B15"/>
    <w:rsid w:val="00EE15D7"/>
    <w:rsid w:val="00F001F3"/>
    <w:rsid w:val="00F06FE8"/>
    <w:rsid w:val="00F0726A"/>
    <w:rsid w:val="00F10109"/>
    <w:rsid w:val="00F17B68"/>
    <w:rsid w:val="00F358E6"/>
    <w:rsid w:val="00F413AE"/>
    <w:rsid w:val="00F4703E"/>
    <w:rsid w:val="00F63F82"/>
    <w:rsid w:val="00F73AFD"/>
    <w:rsid w:val="00F8272C"/>
    <w:rsid w:val="00F85402"/>
    <w:rsid w:val="00F85D8C"/>
    <w:rsid w:val="00F8784A"/>
    <w:rsid w:val="00F9205F"/>
    <w:rsid w:val="00F93D61"/>
    <w:rsid w:val="00FA65B6"/>
    <w:rsid w:val="00FA7115"/>
    <w:rsid w:val="00FB5199"/>
    <w:rsid w:val="00FC3765"/>
    <w:rsid w:val="00FD2230"/>
    <w:rsid w:val="00FE304A"/>
    <w:rsid w:val="00FF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1FCE3"/>
  <w15:docId w15:val="{E29CB6E6-02B1-4745-AF1C-8FEC44314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B2D4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C388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incstrkz">
    <w:name w:val="No Spacing"/>
    <w:uiPriority w:val="1"/>
    <w:qFormat/>
    <w:rsid w:val="00AD51B2"/>
    <w:pPr>
      <w:spacing w:after="0" w:line="240" w:lineRule="auto"/>
    </w:pPr>
  </w:style>
  <w:style w:type="character" w:styleId="Finomkiemels">
    <w:name w:val="Subtle Emphasis"/>
    <w:basedOn w:val="Bekezdsalapbettpusa"/>
    <w:uiPriority w:val="19"/>
    <w:qFormat/>
    <w:rsid w:val="00795D39"/>
    <w:rPr>
      <w:i/>
      <w:iCs/>
      <w:color w:val="808080" w:themeColor="text1" w:themeTint="7F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4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43319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55795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5795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5795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5795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57952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4C7DC6"/>
    <w:pPr>
      <w:spacing w:after="0" w:line="240" w:lineRule="auto"/>
    </w:pPr>
  </w:style>
  <w:style w:type="paragraph" w:styleId="NormlWeb">
    <w:name w:val="Normal (Web)"/>
    <w:basedOn w:val="Norml"/>
    <w:uiPriority w:val="99"/>
    <w:semiHidden/>
    <w:unhideWhenUsed/>
    <w:rsid w:val="006B7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iperhivatkozs">
    <w:name w:val="Hyperlink"/>
    <w:basedOn w:val="Bekezdsalapbettpusa"/>
    <w:uiPriority w:val="99"/>
    <w:semiHidden/>
    <w:unhideWhenUsed/>
    <w:rsid w:val="00713C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0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vssr.sk/main/goto.ashx?t=27&amp;p=1898285&amp;f=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vssr.sk/main/goto.ashx?t=27&amp;p=1898284&amp;f=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E2C78-153D-4937-9DD2-BBD8E6A1C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874</Words>
  <Characters>4987</Characters>
  <Application>Microsoft Office Word</Application>
  <DocSecurity>0</DocSecurity>
  <Lines>41</Lines>
  <Paragraphs>11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Dane</dc:creator>
  <cp:lastModifiedBy>Kisfaludi László</cp:lastModifiedBy>
  <cp:revision>8</cp:revision>
  <cp:lastPrinted>2018-11-28T09:31:00Z</cp:lastPrinted>
  <dcterms:created xsi:type="dcterms:W3CDTF">2025-10-07T08:53:00Z</dcterms:created>
  <dcterms:modified xsi:type="dcterms:W3CDTF">2025-10-07T09:19:00Z</dcterms:modified>
</cp:coreProperties>
</file>