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3B23BC" w14:textId="77777777" w:rsidR="00836931" w:rsidRDefault="006347CF">
      <w:pPr>
        <w:ind w:right="-7"/>
        <w:jc w:val="center"/>
        <w:rPr>
          <w:sz w:val="20"/>
          <w:szCs w:val="20"/>
        </w:rPr>
      </w:pPr>
      <w:bookmarkStart w:id="0" w:name="page1"/>
      <w:bookmarkEnd w:id="0"/>
      <w:r>
        <w:rPr>
          <w:rFonts w:eastAsia="Times New Roman"/>
          <w:b/>
          <w:bCs/>
          <w:sz w:val="24"/>
          <w:szCs w:val="24"/>
        </w:rPr>
        <w:t>O</w:t>
      </w:r>
      <w:r w:rsidR="00612A81">
        <w:rPr>
          <w:rFonts w:eastAsia="Times New Roman"/>
          <w:b/>
          <w:bCs/>
          <w:sz w:val="24"/>
          <w:szCs w:val="24"/>
        </w:rPr>
        <w:t xml:space="preserve">bec </w:t>
      </w:r>
      <w:r w:rsidR="00AE40B7">
        <w:rPr>
          <w:rFonts w:eastAsia="Times New Roman"/>
          <w:b/>
          <w:bCs/>
          <w:sz w:val="24"/>
          <w:szCs w:val="24"/>
        </w:rPr>
        <w:t>Hostice</w:t>
      </w:r>
    </w:p>
    <w:p w14:paraId="4DD6B5CB" w14:textId="3A71E8E6" w:rsidR="00836931" w:rsidRPr="00CB0E5D" w:rsidRDefault="00160FBF" w:rsidP="00CB0E5D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7728" behindDoc="0" locked="0" layoutInCell="0" allowOverlap="1" wp14:anchorId="0752E670" wp14:editId="0371A920">
                <wp:simplePos x="0" y="0"/>
                <wp:positionH relativeFrom="column">
                  <wp:posOffset>-15240</wp:posOffset>
                </wp:positionH>
                <wp:positionV relativeFrom="paragraph">
                  <wp:posOffset>17145</wp:posOffset>
                </wp:positionV>
                <wp:extent cx="5797550" cy="0"/>
                <wp:effectExtent l="5080" t="6350" r="7620" b="12700"/>
                <wp:wrapNone/>
                <wp:docPr id="1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7550" cy="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1176F4" id="Shape 1" o:spid="_x0000_s1026" style="position:absolute;z-index:25165772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1.2pt,1.35pt" to="455.3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" o:allowincell="f" strokeweight=".7pt"/>
            </w:pict>
          </mc:Fallback>
        </mc:AlternateContent>
      </w:r>
    </w:p>
    <w:p w14:paraId="41090610" w14:textId="77777777" w:rsidR="00836931" w:rsidRDefault="00836931">
      <w:pPr>
        <w:spacing w:line="277" w:lineRule="exact"/>
        <w:rPr>
          <w:sz w:val="24"/>
          <w:szCs w:val="24"/>
        </w:rPr>
      </w:pPr>
    </w:p>
    <w:p w14:paraId="123A5B13" w14:textId="77777777" w:rsidR="00836931" w:rsidRDefault="006347CF">
      <w:pPr>
        <w:ind w:right="-7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Návrh</w:t>
      </w:r>
    </w:p>
    <w:p w14:paraId="63C49169" w14:textId="77777777" w:rsidR="00CF5019" w:rsidRDefault="00CF5019">
      <w:pPr>
        <w:ind w:right="-7"/>
        <w:jc w:val="center"/>
        <w:rPr>
          <w:sz w:val="20"/>
          <w:szCs w:val="20"/>
        </w:rPr>
      </w:pPr>
    </w:p>
    <w:p w14:paraId="070B5B1D" w14:textId="77777777" w:rsidR="00836931" w:rsidRDefault="00836931">
      <w:pPr>
        <w:spacing w:line="1" w:lineRule="exact"/>
        <w:rPr>
          <w:sz w:val="24"/>
          <w:szCs w:val="24"/>
        </w:rPr>
      </w:pPr>
    </w:p>
    <w:p w14:paraId="59B32593" w14:textId="7314092F" w:rsidR="00836931" w:rsidRPr="00CF5019" w:rsidRDefault="00612A81" w:rsidP="00135841">
      <w:pPr>
        <w:ind w:right="-7"/>
        <w:jc w:val="center"/>
        <w:rPr>
          <w:sz w:val="28"/>
          <w:szCs w:val="28"/>
        </w:rPr>
      </w:pPr>
      <w:r w:rsidRPr="00CF5019">
        <w:rPr>
          <w:rFonts w:eastAsia="Times New Roman"/>
          <w:b/>
          <w:bCs/>
          <w:sz w:val="28"/>
          <w:szCs w:val="28"/>
        </w:rPr>
        <w:t xml:space="preserve">Plán kontrolnej činnosti </w:t>
      </w:r>
      <w:r w:rsidR="00CF5019">
        <w:rPr>
          <w:rFonts w:eastAsia="Times New Roman"/>
          <w:b/>
          <w:bCs/>
          <w:sz w:val="28"/>
          <w:szCs w:val="28"/>
        </w:rPr>
        <w:t xml:space="preserve">hlavného kontrolóra obce </w:t>
      </w:r>
      <w:r w:rsidRPr="00CF5019">
        <w:rPr>
          <w:rFonts w:eastAsia="Times New Roman"/>
          <w:b/>
          <w:bCs/>
          <w:sz w:val="28"/>
          <w:szCs w:val="28"/>
        </w:rPr>
        <w:t>na I.</w:t>
      </w:r>
      <w:r w:rsidR="006347CF" w:rsidRPr="00CF5019">
        <w:rPr>
          <w:rFonts w:eastAsia="Times New Roman"/>
          <w:b/>
          <w:bCs/>
          <w:sz w:val="28"/>
          <w:szCs w:val="28"/>
        </w:rPr>
        <w:t xml:space="preserve">polrok </w:t>
      </w:r>
      <w:r w:rsidR="00355A4C">
        <w:rPr>
          <w:rFonts w:eastAsia="Times New Roman"/>
          <w:b/>
          <w:bCs/>
          <w:sz w:val="28"/>
          <w:szCs w:val="28"/>
        </w:rPr>
        <w:t>2026</w:t>
      </w:r>
    </w:p>
    <w:p w14:paraId="48B56187" w14:textId="77777777" w:rsidR="00135841" w:rsidRPr="00135841" w:rsidRDefault="00135841" w:rsidP="00135841">
      <w:pPr>
        <w:ind w:right="-7"/>
        <w:jc w:val="center"/>
        <w:rPr>
          <w:sz w:val="20"/>
          <w:szCs w:val="20"/>
        </w:rPr>
      </w:pPr>
    </w:p>
    <w:p w14:paraId="716B4BCF" w14:textId="77777777" w:rsidR="00836931" w:rsidRDefault="006347CF">
      <w:pPr>
        <w:spacing w:line="237" w:lineRule="auto"/>
        <w:ind w:left="8" w:right="20" w:firstLine="70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V zmysle § 18f ods. 1 písm. b) Zákona č. 369/1990 Zb. o obecnom zriadení v znení neskorších predpisov a o zmene a doplnení niektorých zákonov hlavný ko</w:t>
      </w:r>
      <w:r w:rsidR="00612A81">
        <w:rPr>
          <w:rFonts w:eastAsia="Times New Roman"/>
          <w:sz w:val="24"/>
          <w:szCs w:val="24"/>
        </w:rPr>
        <w:t>ntrolór obce predkladá</w:t>
      </w:r>
      <w:r>
        <w:rPr>
          <w:rFonts w:eastAsia="Times New Roman"/>
          <w:sz w:val="24"/>
          <w:szCs w:val="24"/>
        </w:rPr>
        <w:t xml:space="preserve"> obecnému zastupiteľstvu raz za šesť mesiacov návrh plánu kontrolnej činnosti</w:t>
      </w:r>
      <w:r w:rsidR="00CF5019">
        <w:rPr>
          <w:rFonts w:eastAsia="Times New Roman"/>
          <w:sz w:val="24"/>
          <w:szCs w:val="24"/>
        </w:rPr>
        <w:t>:</w:t>
      </w:r>
    </w:p>
    <w:p w14:paraId="3C484740" w14:textId="77777777" w:rsidR="00836931" w:rsidRPr="00135841" w:rsidRDefault="00836931" w:rsidP="00135841">
      <w:pPr>
        <w:spacing w:line="236" w:lineRule="auto"/>
        <w:ind w:right="20"/>
        <w:jc w:val="both"/>
        <w:rPr>
          <w:sz w:val="20"/>
          <w:szCs w:val="20"/>
        </w:rPr>
      </w:pPr>
    </w:p>
    <w:p w14:paraId="3BE23040" w14:textId="479B02F4" w:rsidR="00836931" w:rsidRDefault="00236E33">
      <w:pPr>
        <w:numPr>
          <w:ilvl w:val="0"/>
          <w:numId w:val="1"/>
        </w:numPr>
        <w:tabs>
          <w:tab w:val="left" w:pos="368"/>
        </w:tabs>
        <w:spacing w:line="233" w:lineRule="auto"/>
        <w:ind w:left="368" w:right="20" w:hanging="36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Vypracovanie odborného „</w:t>
      </w:r>
      <w:r w:rsidR="00CF5019">
        <w:rPr>
          <w:rFonts w:eastAsia="Times New Roman"/>
          <w:sz w:val="24"/>
          <w:szCs w:val="24"/>
        </w:rPr>
        <w:t>Stanoviska</w:t>
      </w:r>
      <w:r w:rsidR="006347CF">
        <w:rPr>
          <w:rFonts w:eastAsia="Times New Roman"/>
          <w:sz w:val="24"/>
          <w:szCs w:val="24"/>
        </w:rPr>
        <w:t xml:space="preserve"> k návrhu záverečného účtu obce za rok </w:t>
      </w:r>
      <w:r w:rsidR="00355A4C">
        <w:rPr>
          <w:rFonts w:eastAsia="Times New Roman"/>
          <w:sz w:val="24"/>
          <w:szCs w:val="24"/>
        </w:rPr>
        <w:t>2025</w:t>
      </w:r>
      <w:r w:rsidR="00CF5019">
        <w:rPr>
          <w:rFonts w:eastAsia="Times New Roman"/>
          <w:sz w:val="24"/>
          <w:szCs w:val="24"/>
        </w:rPr>
        <w:t>“</w:t>
      </w:r>
      <w:r w:rsidR="00612A81">
        <w:rPr>
          <w:rFonts w:eastAsia="Times New Roman"/>
          <w:sz w:val="24"/>
          <w:szCs w:val="24"/>
        </w:rPr>
        <w:t>,</w:t>
      </w:r>
    </w:p>
    <w:p w14:paraId="6F61E475" w14:textId="77777777" w:rsidR="00836931" w:rsidRDefault="00836931">
      <w:pPr>
        <w:spacing w:line="11" w:lineRule="exact"/>
        <w:rPr>
          <w:rFonts w:eastAsia="Times New Roman"/>
          <w:sz w:val="24"/>
          <w:szCs w:val="24"/>
        </w:rPr>
      </w:pPr>
    </w:p>
    <w:p w14:paraId="19865B36" w14:textId="791CF2EE" w:rsidR="00836931" w:rsidRDefault="00CF5019">
      <w:pPr>
        <w:numPr>
          <w:ilvl w:val="0"/>
          <w:numId w:val="1"/>
        </w:numPr>
        <w:tabs>
          <w:tab w:val="left" w:pos="368"/>
        </w:tabs>
        <w:spacing w:line="235" w:lineRule="auto"/>
        <w:ind w:left="368" w:right="20" w:hanging="36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Vypracovanie</w:t>
      </w:r>
      <w:r w:rsidR="006347CF">
        <w:rPr>
          <w:rFonts w:eastAsia="Times New Roman"/>
          <w:sz w:val="24"/>
          <w:szCs w:val="24"/>
        </w:rPr>
        <w:t xml:space="preserve"> „Správu o kontrolnej činn</w:t>
      </w:r>
      <w:r w:rsidR="00612A81">
        <w:rPr>
          <w:rFonts w:eastAsia="Times New Roman"/>
          <w:sz w:val="24"/>
          <w:szCs w:val="24"/>
        </w:rPr>
        <w:t xml:space="preserve">osti </w:t>
      </w:r>
      <w:r w:rsidR="00981C8E">
        <w:rPr>
          <w:rFonts w:eastAsia="Times New Roman"/>
          <w:sz w:val="24"/>
          <w:szCs w:val="24"/>
        </w:rPr>
        <w:t>hlavného kontrolóra ob</w:t>
      </w:r>
      <w:r>
        <w:rPr>
          <w:rFonts w:eastAsia="Times New Roman"/>
          <w:sz w:val="24"/>
          <w:szCs w:val="24"/>
        </w:rPr>
        <w:t xml:space="preserve">ce </w:t>
      </w:r>
      <w:r w:rsidR="00612A81">
        <w:rPr>
          <w:rFonts w:eastAsia="Times New Roman"/>
          <w:sz w:val="24"/>
          <w:szCs w:val="24"/>
        </w:rPr>
        <w:t xml:space="preserve">za rok </w:t>
      </w:r>
      <w:r w:rsidR="00355A4C">
        <w:rPr>
          <w:rFonts w:eastAsia="Times New Roman"/>
          <w:sz w:val="24"/>
          <w:szCs w:val="24"/>
        </w:rPr>
        <w:t>2025</w:t>
      </w:r>
      <w:r w:rsidR="00612A81">
        <w:rPr>
          <w:rFonts w:eastAsia="Times New Roman"/>
          <w:sz w:val="24"/>
          <w:szCs w:val="24"/>
        </w:rPr>
        <w:t>“,</w:t>
      </w:r>
    </w:p>
    <w:p w14:paraId="5265E016" w14:textId="77777777" w:rsidR="00836931" w:rsidRDefault="00836931">
      <w:pPr>
        <w:spacing w:line="2" w:lineRule="exact"/>
        <w:rPr>
          <w:rFonts w:eastAsia="Times New Roman"/>
          <w:sz w:val="24"/>
          <w:szCs w:val="24"/>
        </w:rPr>
      </w:pPr>
    </w:p>
    <w:p w14:paraId="2952920C" w14:textId="16BF2ED1" w:rsidR="00836931" w:rsidRPr="00612A81" w:rsidRDefault="006347CF" w:rsidP="00612A81">
      <w:pPr>
        <w:numPr>
          <w:ilvl w:val="0"/>
          <w:numId w:val="1"/>
        </w:numPr>
        <w:tabs>
          <w:tab w:val="left" w:pos="368"/>
        </w:tabs>
        <w:spacing w:line="237" w:lineRule="auto"/>
        <w:ind w:left="368" w:hanging="36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Kontrola </w:t>
      </w:r>
      <w:r w:rsidR="00CD26BE">
        <w:rPr>
          <w:rFonts w:eastAsia="Times New Roman"/>
          <w:sz w:val="24"/>
          <w:szCs w:val="24"/>
        </w:rPr>
        <w:t xml:space="preserve">dodávateľských faktúr </w:t>
      </w:r>
      <w:r w:rsidR="00530523">
        <w:rPr>
          <w:rFonts w:eastAsia="Times New Roman"/>
          <w:sz w:val="24"/>
          <w:szCs w:val="24"/>
        </w:rPr>
        <w:t xml:space="preserve">a </w:t>
      </w:r>
      <w:r w:rsidR="00CD26BE">
        <w:rPr>
          <w:rFonts w:eastAsia="Times New Roman"/>
          <w:sz w:val="24"/>
          <w:szCs w:val="24"/>
        </w:rPr>
        <w:t>pokla</w:t>
      </w:r>
      <w:r w:rsidR="00F77738">
        <w:rPr>
          <w:rFonts w:eastAsia="Times New Roman"/>
          <w:sz w:val="24"/>
          <w:szCs w:val="24"/>
        </w:rPr>
        <w:t>d</w:t>
      </w:r>
      <w:r w:rsidR="00CD26BE">
        <w:rPr>
          <w:rFonts w:eastAsia="Times New Roman"/>
          <w:sz w:val="24"/>
          <w:szCs w:val="24"/>
        </w:rPr>
        <w:t>ničných dokladov obce</w:t>
      </w:r>
      <w:r w:rsidR="00355A4C">
        <w:rPr>
          <w:rFonts w:eastAsia="Times New Roman"/>
          <w:sz w:val="24"/>
          <w:szCs w:val="24"/>
        </w:rPr>
        <w:t xml:space="preserve"> za I.polrok 2025</w:t>
      </w:r>
      <w:r w:rsidR="00CD26BE">
        <w:rPr>
          <w:rFonts w:eastAsia="Times New Roman"/>
          <w:sz w:val="24"/>
          <w:szCs w:val="24"/>
        </w:rPr>
        <w:t>,</w:t>
      </w:r>
    </w:p>
    <w:p w14:paraId="5FB998F8" w14:textId="77777777" w:rsidR="00836931" w:rsidRDefault="00836931">
      <w:pPr>
        <w:spacing w:line="9" w:lineRule="exact"/>
        <w:rPr>
          <w:rFonts w:eastAsia="Times New Roman"/>
          <w:sz w:val="24"/>
          <w:szCs w:val="24"/>
        </w:rPr>
      </w:pPr>
    </w:p>
    <w:p w14:paraId="307BF288" w14:textId="37814493" w:rsidR="00355A4C" w:rsidRPr="00355A4C" w:rsidRDefault="006347CF" w:rsidP="00355A4C">
      <w:pPr>
        <w:numPr>
          <w:ilvl w:val="0"/>
          <w:numId w:val="1"/>
        </w:numPr>
        <w:tabs>
          <w:tab w:val="left" w:pos="368"/>
        </w:tabs>
        <w:spacing w:line="235" w:lineRule="auto"/>
        <w:ind w:left="368" w:right="20" w:hanging="36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Kontrola plnenia uznesení Obecného zastup</w:t>
      </w:r>
      <w:r w:rsidR="00CF5019">
        <w:rPr>
          <w:rFonts w:eastAsia="Times New Roman"/>
          <w:sz w:val="24"/>
          <w:szCs w:val="24"/>
        </w:rPr>
        <w:t xml:space="preserve">iteľstva obce </w:t>
      </w:r>
      <w:r w:rsidR="00AE40B7">
        <w:rPr>
          <w:rFonts w:eastAsia="Times New Roman"/>
          <w:sz w:val="24"/>
          <w:szCs w:val="24"/>
        </w:rPr>
        <w:t>Hostice</w:t>
      </w:r>
      <w:r>
        <w:rPr>
          <w:rFonts w:eastAsia="Times New Roman"/>
          <w:sz w:val="24"/>
          <w:szCs w:val="24"/>
        </w:rPr>
        <w:t xml:space="preserve"> za II</w:t>
      </w:r>
      <w:r w:rsidR="00612A81">
        <w:rPr>
          <w:rFonts w:eastAsia="Times New Roman"/>
          <w:sz w:val="24"/>
          <w:szCs w:val="24"/>
        </w:rPr>
        <w:t>.</w:t>
      </w:r>
      <w:r w:rsidR="00CF5019">
        <w:rPr>
          <w:rFonts w:eastAsia="Times New Roman"/>
          <w:sz w:val="24"/>
          <w:szCs w:val="24"/>
        </w:rPr>
        <w:t xml:space="preserve"> polrok </w:t>
      </w:r>
      <w:r w:rsidR="00355A4C">
        <w:rPr>
          <w:rFonts w:eastAsia="Times New Roman"/>
          <w:sz w:val="24"/>
          <w:szCs w:val="24"/>
        </w:rPr>
        <w:t>2025</w:t>
      </w:r>
      <w:r w:rsidR="00CF5019">
        <w:rPr>
          <w:rFonts w:eastAsia="Times New Roman"/>
          <w:sz w:val="24"/>
          <w:szCs w:val="24"/>
        </w:rPr>
        <w:t>,</w:t>
      </w:r>
    </w:p>
    <w:p w14:paraId="7B56154C" w14:textId="58D0315F" w:rsidR="00355A4C" w:rsidRDefault="00355A4C">
      <w:pPr>
        <w:numPr>
          <w:ilvl w:val="0"/>
          <w:numId w:val="1"/>
        </w:numPr>
        <w:tabs>
          <w:tab w:val="left" w:pos="368"/>
        </w:tabs>
        <w:spacing w:line="235" w:lineRule="auto"/>
        <w:ind w:left="368" w:right="20" w:hanging="36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Kontrola </w:t>
      </w:r>
      <w:r w:rsidR="002377D3">
        <w:rPr>
          <w:rFonts w:eastAsia="Times New Roman"/>
          <w:sz w:val="24"/>
          <w:szCs w:val="24"/>
        </w:rPr>
        <w:t>stavu,evidencie a vývoja dlhu Obce Hostice</w:t>
      </w:r>
    </w:p>
    <w:p w14:paraId="017E51D1" w14:textId="77777777" w:rsidR="00836931" w:rsidRDefault="00836931">
      <w:pPr>
        <w:spacing w:line="1" w:lineRule="exact"/>
        <w:rPr>
          <w:rFonts w:eastAsia="Times New Roman"/>
          <w:sz w:val="24"/>
          <w:szCs w:val="24"/>
        </w:rPr>
      </w:pPr>
    </w:p>
    <w:p w14:paraId="661565D0" w14:textId="050FEEDA" w:rsidR="00836931" w:rsidRPr="00B27E2F" w:rsidRDefault="006347CF" w:rsidP="00B27E2F">
      <w:pPr>
        <w:numPr>
          <w:ilvl w:val="0"/>
          <w:numId w:val="1"/>
        </w:numPr>
        <w:tabs>
          <w:tab w:val="left" w:pos="368"/>
        </w:tabs>
        <w:spacing w:line="237" w:lineRule="auto"/>
        <w:ind w:left="368" w:hanging="36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Kontr</w:t>
      </w:r>
      <w:r w:rsidR="00962A57">
        <w:rPr>
          <w:rFonts w:eastAsia="Times New Roman"/>
          <w:sz w:val="24"/>
          <w:szCs w:val="24"/>
        </w:rPr>
        <w:t>ola plnenia rozpočtu obce za</w:t>
      </w:r>
      <w:r>
        <w:rPr>
          <w:rFonts w:eastAsia="Times New Roman"/>
          <w:sz w:val="24"/>
          <w:szCs w:val="24"/>
        </w:rPr>
        <w:t xml:space="preserve"> </w:t>
      </w:r>
      <w:r w:rsidR="00CF5019">
        <w:rPr>
          <w:rFonts w:eastAsia="Times New Roman"/>
          <w:sz w:val="24"/>
          <w:szCs w:val="24"/>
        </w:rPr>
        <w:t xml:space="preserve">I.polrok </w:t>
      </w:r>
      <w:r w:rsidR="00355A4C">
        <w:rPr>
          <w:rFonts w:eastAsia="Times New Roman"/>
          <w:sz w:val="24"/>
          <w:szCs w:val="24"/>
        </w:rPr>
        <w:t>2025</w:t>
      </w:r>
      <w:r w:rsidR="00CF5019">
        <w:rPr>
          <w:rFonts w:eastAsia="Times New Roman"/>
          <w:sz w:val="24"/>
          <w:szCs w:val="24"/>
        </w:rPr>
        <w:t>,</w:t>
      </w:r>
    </w:p>
    <w:p w14:paraId="5DEFC0D1" w14:textId="77777777" w:rsidR="00836931" w:rsidRDefault="00836931">
      <w:pPr>
        <w:spacing w:line="15" w:lineRule="exact"/>
        <w:rPr>
          <w:rFonts w:eastAsia="Times New Roman"/>
          <w:sz w:val="24"/>
          <w:szCs w:val="24"/>
        </w:rPr>
      </w:pPr>
    </w:p>
    <w:p w14:paraId="51C4F894" w14:textId="77777777" w:rsidR="00836931" w:rsidRDefault="006347CF">
      <w:pPr>
        <w:numPr>
          <w:ilvl w:val="0"/>
          <w:numId w:val="1"/>
        </w:numPr>
        <w:tabs>
          <w:tab w:val="left" w:pos="368"/>
        </w:tabs>
        <w:spacing w:line="233" w:lineRule="auto"/>
        <w:ind w:left="368" w:right="20" w:hanging="36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Kontroly vykonávané v zmysle §18f písm. h) zákona o obecnom zriadení „Hlavný kontrolór je povinný vykonať kontrolu, ak ho o t</w:t>
      </w:r>
      <w:r w:rsidR="00CF5019">
        <w:rPr>
          <w:rFonts w:eastAsia="Times New Roman"/>
          <w:sz w:val="24"/>
          <w:szCs w:val="24"/>
        </w:rPr>
        <w:t>o požiada obecné zastupiteľstvo</w:t>
      </w:r>
      <w:r w:rsidR="001A6C16">
        <w:rPr>
          <w:rFonts w:eastAsia="Times New Roman"/>
          <w:sz w:val="24"/>
          <w:szCs w:val="24"/>
        </w:rPr>
        <w:t xml:space="preserve"> ale</w:t>
      </w:r>
      <w:r w:rsidR="00752400">
        <w:rPr>
          <w:rFonts w:eastAsia="Times New Roman"/>
          <w:sz w:val="24"/>
          <w:szCs w:val="24"/>
        </w:rPr>
        <w:t>bo starosta obce ,ak vec neznesie</w:t>
      </w:r>
      <w:r w:rsidR="001A6C16">
        <w:rPr>
          <w:rFonts w:eastAsia="Times New Roman"/>
          <w:sz w:val="24"/>
          <w:szCs w:val="24"/>
        </w:rPr>
        <w:t xml:space="preserve"> odklad</w:t>
      </w:r>
      <w:r w:rsidR="00752400">
        <w:rPr>
          <w:rFonts w:eastAsia="Times New Roman"/>
          <w:sz w:val="24"/>
          <w:szCs w:val="24"/>
        </w:rPr>
        <w:t>“</w:t>
      </w:r>
      <w:r w:rsidR="00CF5019">
        <w:rPr>
          <w:rFonts w:eastAsia="Times New Roman"/>
          <w:sz w:val="24"/>
          <w:szCs w:val="24"/>
        </w:rPr>
        <w:t>,</w:t>
      </w:r>
    </w:p>
    <w:p w14:paraId="0C8119C4" w14:textId="77777777" w:rsidR="00836931" w:rsidRDefault="00836931">
      <w:pPr>
        <w:spacing w:line="16" w:lineRule="exact"/>
        <w:rPr>
          <w:rFonts w:eastAsia="Times New Roman"/>
          <w:sz w:val="24"/>
          <w:szCs w:val="24"/>
        </w:rPr>
      </w:pPr>
    </w:p>
    <w:p w14:paraId="4FC61911" w14:textId="77777777" w:rsidR="00836931" w:rsidRDefault="006347CF">
      <w:pPr>
        <w:numPr>
          <w:ilvl w:val="0"/>
          <w:numId w:val="1"/>
        </w:numPr>
        <w:tabs>
          <w:tab w:val="left" w:pos="368"/>
        </w:tabs>
        <w:spacing w:line="236" w:lineRule="auto"/>
        <w:ind w:left="368" w:hanging="36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Operatívne kontroly vykonávané priebežne z vlastného podnetu na základe pozn</w:t>
      </w:r>
      <w:r w:rsidR="00752400">
        <w:rPr>
          <w:rFonts w:eastAsia="Times New Roman"/>
          <w:sz w:val="24"/>
          <w:szCs w:val="24"/>
        </w:rPr>
        <w:t>atkov, o ktorých sa hlavný kontrolór</w:t>
      </w:r>
      <w:r w:rsidR="00CF5019">
        <w:rPr>
          <w:rFonts w:eastAsia="Times New Roman"/>
          <w:sz w:val="24"/>
          <w:szCs w:val="24"/>
        </w:rPr>
        <w:t xml:space="preserve"> dozvedel</w:t>
      </w:r>
      <w:r>
        <w:rPr>
          <w:rFonts w:eastAsia="Times New Roman"/>
          <w:sz w:val="24"/>
          <w:szCs w:val="24"/>
        </w:rPr>
        <w:t xml:space="preserve"> pri výkone svojej činnosti a ktorých nutnosť zapríčinili nepredvídané okolnosti.</w:t>
      </w:r>
    </w:p>
    <w:p w14:paraId="7DBC8919" w14:textId="77777777" w:rsidR="00836931" w:rsidRDefault="00836931">
      <w:pPr>
        <w:spacing w:line="290" w:lineRule="exact"/>
        <w:rPr>
          <w:sz w:val="24"/>
          <w:szCs w:val="24"/>
        </w:rPr>
      </w:pPr>
    </w:p>
    <w:p w14:paraId="44E481D0" w14:textId="77777777" w:rsidR="00836931" w:rsidRDefault="006347CF" w:rsidP="00CF5019">
      <w:pPr>
        <w:spacing w:line="237" w:lineRule="auto"/>
        <w:ind w:left="8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Výkon kontrolnej činnosti bude aktualizovaný v súlade s požiadavkami zastupiteľstva obce, resp. reálnymi potrebami. Celkový počet kontrol a ich časový harmonogram bude závislý od objemu kontrolovanej problematiky a závažnosti konkrétnych zistení pri výkone kontroly.</w:t>
      </w:r>
    </w:p>
    <w:p w14:paraId="0D54DA9D" w14:textId="77777777" w:rsidR="00836931" w:rsidRDefault="00836931">
      <w:pPr>
        <w:spacing w:line="2" w:lineRule="exact"/>
        <w:rPr>
          <w:sz w:val="24"/>
          <w:szCs w:val="24"/>
        </w:rPr>
      </w:pPr>
    </w:p>
    <w:p w14:paraId="0B53688B" w14:textId="77777777" w:rsidR="00836931" w:rsidRDefault="00836931">
      <w:pPr>
        <w:spacing w:line="3" w:lineRule="exact"/>
        <w:rPr>
          <w:sz w:val="24"/>
          <w:szCs w:val="24"/>
        </w:rPr>
      </w:pPr>
    </w:p>
    <w:p w14:paraId="19DE561E" w14:textId="77777777" w:rsidR="00836931" w:rsidRPr="00CF5019" w:rsidRDefault="006347CF" w:rsidP="00CF5019">
      <w:pPr>
        <w:ind w:left="12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Ostatné úlohy:</w:t>
      </w:r>
    </w:p>
    <w:p w14:paraId="019A8A87" w14:textId="77777777" w:rsidR="00836931" w:rsidRDefault="00836931">
      <w:pPr>
        <w:spacing w:line="80" w:lineRule="exact"/>
        <w:rPr>
          <w:rFonts w:eastAsia="Times New Roman"/>
          <w:sz w:val="24"/>
          <w:szCs w:val="24"/>
        </w:rPr>
      </w:pPr>
    </w:p>
    <w:p w14:paraId="20C1176A" w14:textId="77777777" w:rsidR="00836931" w:rsidRDefault="006347CF" w:rsidP="00CF5019">
      <w:pPr>
        <w:tabs>
          <w:tab w:val="left" w:pos="308"/>
        </w:tabs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Pomoc pri príprave a tvorbe na návrhoch</w:t>
      </w:r>
      <w:r w:rsidR="00CF5019">
        <w:rPr>
          <w:rFonts w:eastAsia="Times New Roman"/>
          <w:sz w:val="24"/>
          <w:szCs w:val="24"/>
        </w:rPr>
        <w:t xml:space="preserve"> vzn a interných smerníc,</w:t>
      </w:r>
    </w:p>
    <w:p w14:paraId="2AAC0418" w14:textId="77777777" w:rsidR="00836931" w:rsidRDefault="00836931">
      <w:pPr>
        <w:spacing w:line="74" w:lineRule="exact"/>
        <w:rPr>
          <w:rFonts w:eastAsia="Times New Roman"/>
          <w:sz w:val="24"/>
          <w:szCs w:val="24"/>
        </w:rPr>
      </w:pPr>
    </w:p>
    <w:p w14:paraId="2425CFBE" w14:textId="77777777" w:rsidR="00836931" w:rsidRDefault="006347CF" w:rsidP="00CF5019">
      <w:pPr>
        <w:tabs>
          <w:tab w:val="left" w:pos="308"/>
        </w:tabs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Účasť na zasad</w:t>
      </w:r>
      <w:r w:rsidR="00CF5019">
        <w:rPr>
          <w:rFonts w:eastAsia="Times New Roman"/>
          <w:sz w:val="24"/>
          <w:szCs w:val="24"/>
        </w:rPr>
        <w:t>nutiach obecného zastupiteľstva,</w:t>
      </w:r>
    </w:p>
    <w:p w14:paraId="599F8500" w14:textId="77777777" w:rsidR="00836931" w:rsidRDefault="00836931">
      <w:pPr>
        <w:spacing w:line="9" w:lineRule="exact"/>
        <w:rPr>
          <w:rFonts w:eastAsia="Times New Roman"/>
          <w:sz w:val="24"/>
          <w:szCs w:val="24"/>
        </w:rPr>
      </w:pPr>
    </w:p>
    <w:p w14:paraId="57BE3271" w14:textId="77777777" w:rsidR="00836931" w:rsidRDefault="006347CF" w:rsidP="00CF5019">
      <w:pPr>
        <w:tabs>
          <w:tab w:val="left" w:pos="354"/>
        </w:tabs>
        <w:spacing w:line="233" w:lineRule="auto"/>
        <w:ind w:left="8" w:right="2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Účasť na zasadnutiach Novohradsko - Gemerskej regionálnej sekcie Zd</w:t>
      </w:r>
      <w:r w:rsidR="00CF5019">
        <w:rPr>
          <w:rFonts w:eastAsia="Times New Roman"/>
          <w:sz w:val="24"/>
          <w:szCs w:val="24"/>
        </w:rPr>
        <w:t>ruženia hlavných kontrolórov SR,</w:t>
      </w:r>
    </w:p>
    <w:p w14:paraId="36A20EB0" w14:textId="77777777" w:rsidR="00836931" w:rsidRDefault="00836931">
      <w:pPr>
        <w:spacing w:line="3" w:lineRule="exact"/>
        <w:rPr>
          <w:rFonts w:eastAsia="Times New Roman"/>
          <w:sz w:val="24"/>
          <w:szCs w:val="24"/>
        </w:rPr>
      </w:pPr>
    </w:p>
    <w:p w14:paraId="021A5686" w14:textId="77777777" w:rsidR="00836931" w:rsidRDefault="006347CF" w:rsidP="00CF5019">
      <w:pPr>
        <w:tabs>
          <w:tab w:val="left" w:pos="368"/>
        </w:tabs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Vzdelávanie na školeniach a seminároch súvisiace s výkonom kontrolnej činnosti cez</w:t>
      </w:r>
    </w:p>
    <w:p w14:paraId="47760B53" w14:textId="77777777" w:rsidR="00836931" w:rsidRDefault="00CF5019">
      <w:pPr>
        <w:spacing w:line="237" w:lineRule="auto"/>
        <w:ind w:left="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RVC Rimavská Sobota,</w:t>
      </w:r>
    </w:p>
    <w:p w14:paraId="169D5549" w14:textId="77777777" w:rsidR="00CF5019" w:rsidRPr="00CF5019" w:rsidRDefault="00CF5019">
      <w:pPr>
        <w:spacing w:line="237" w:lineRule="auto"/>
        <w:ind w:left="8"/>
        <w:rPr>
          <w:rFonts w:eastAsia="Times New Roman"/>
          <w:sz w:val="24"/>
          <w:szCs w:val="24"/>
        </w:rPr>
      </w:pPr>
    </w:p>
    <w:p w14:paraId="2CDD8BBE" w14:textId="77777777" w:rsidR="00836931" w:rsidRPr="00CF5019" w:rsidRDefault="00836931">
      <w:pPr>
        <w:rPr>
          <w:sz w:val="24"/>
          <w:szCs w:val="24"/>
        </w:rPr>
        <w:sectPr w:rsidR="00836931" w:rsidRPr="00CF5019">
          <w:pgSz w:w="11920" w:h="16848"/>
          <w:pgMar w:top="1387" w:right="1398" w:bottom="428" w:left="1412" w:header="0" w:footer="0" w:gutter="0"/>
          <w:cols w:space="708" w:equalWidth="0">
            <w:col w:w="9108"/>
          </w:cols>
        </w:sectPr>
      </w:pPr>
    </w:p>
    <w:p w14:paraId="4A46B0AB" w14:textId="77777777" w:rsidR="00135841" w:rsidRPr="00CF5019" w:rsidRDefault="00135841" w:rsidP="00135841">
      <w:pPr>
        <w:rPr>
          <w:sz w:val="24"/>
          <w:szCs w:val="24"/>
        </w:rPr>
      </w:pPr>
      <w:r w:rsidRPr="00CF5019">
        <w:rPr>
          <w:sz w:val="24"/>
          <w:szCs w:val="24"/>
        </w:rPr>
        <w:t xml:space="preserve">V zmysle plánu </w:t>
      </w:r>
      <w:r w:rsidR="00981C8E">
        <w:rPr>
          <w:sz w:val="24"/>
          <w:szCs w:val="24"/>
        </w:rPr>
        <w:t xml:space="preserve">kontrolnej </w:t>
      </w:r>
      <w:r w:rsidRPr="00CF5019">
        <w:rPr>
          <w:sz w:val="24"/>
          <w:szCs w:val="24"/>
        </w:rPr>
        <w:t xml:space="preserve">činnosti nemusí byť dodržané poradie vykonania jednotlivých kontrol. </w:t>
      </w:r>
    </w:p>
    <w:p w14:paraId="14F47640" w14:textId="77777777" w:rsidR="00836931" w:rsidRDefault="00135841" w:rsidP="00CF5019">
      <w:pPr>
        <w:rPr>
          <w:sz w:val="24"/>
          <w:szCs w:val="24"/>
        </w:rPr>
      </w:pPr>
      <w:r w:rsidRPr="00CF5019">
        <w:rPr>
          <w:sz w:val="24"/>
          <w:szCs w:val="24"/>
        </w:rPr>
        <w:t>Zmeny vo výkone kontroly môžu nastať v závislosti od kontrolnej problematiky, závažnosti a množstva zistených nedostatkov a z toho vyplývajúceho časového rozsahu</w:t>
      </w:r>
      <w:r w:rsidR="00752400">
        <w:rPr>
          <w:sz w:val="24"/>
          <w:szCs w:val="24"/>
        </w:rPr>
        <w:t xml:space="preserve"> </w:t>
      </w:r>
      <w:r w:rsidRPr="00CF5019">
        <w:rPr>
          <w:sz w:val="24"/>
          <w:szCs w:val="24"/>
        </w:rPr>
        <w:t>jednotlivých kontrol ako aj z dôvodu, že sa vyskytnú okolnosti, na základe ktorých bude potrebné</w:t>
      </w:r>
      <w:r w:rsidR="00CF5019" w:rsidRPr="00CF5019">
        <w:rPr>
          <w:sz w:val="24"/>
          <w:szCs w:val="24"/>
        </w:rPr>
        <w:t xml:space="preserve"> vykonať iné náhodné kontrol.</w:t>
      </w:r>
    </w:p>
    <w:p w14:paraId="01693ED5" w14:textId="77777777" w:rsidR="00236E33" w:rsidRDefault="00236E33" w:rsidP="00236E33">
      <w:pPr>
        <w:pStyle w:val="Szvegtrzs"/>
        <w:jc w:val="both"/>
      </w:pPr>
      <w:r>
        <w:t>Počet vykonaných kontrol zodpoved</w:t>
      </w:r>
      <w:r w:rsidR="00CD26BE">
        <w:t xml:space="preserve">á rozsahu pracovného úväzku </w:t>
      </w:r>
      <w:r>
        <w:t xml:space="preserve"> hlavného kontrolóra obce.</w:t>
      </w:r>
    </w:p>
    <w:p w14:paraId="3D9C3317" w14:textId="77777777" w:rsidR="00236E33" w:rsidRPr="00CF5019" w:rsidRDefault="00236E33" w:rsidP="00CF5019">
      <w:pPr>
        <w:rPr>
          <w:sz w:val="24"/>
          <w:szCs w:val="24"/>
        </w:rPr>
      </w:pPr>
    </w:p>
    <w:p w14:paraId="2C60DEA9" w14:textId="77777777" w:rsidR="00CF5019" w:rsidRPr="00CD26BE" w:rsidRDefault="00CF5019" w:rsidP="00CF5019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                                                                        </w:t>
      </w:r>
      <w:r w:rsidR="00CD26BE">
        <w:rPr>
          <w:rFonts w:eastAsia="Times New Roman"/>
          <w:sz w:val="24"/>
          <w:szCs w:val="24"/>
        </w:rPr>
        <w:t xml:space="preserve">                                                                                        </w:t>
      </w:r>
      <w:r>
        <w:rPr>
          <w:rFonts w:eastAsia="Times New Roman"/>
          <w:sz w:val="24"/>
          <w:szCs w:val="24"/>
        </w:rPr>
        <w:t xml:space="preserve">  </w:t>
      </w:r>
    </w:p>
    <w:p w14:paraId="1B4ACE84" w14:textId="77777777" w:rsidR="00CF5019" w:rsidRDefault="00CF5019" w:rsidP="00CF5019">
      <w:pPr>
        <w:spacing w:line="2" w:lineRule="exact"/>
        <w:rPr>
          <w:sz w:val="20"/>
          <w:szCs w:val="20"/>
        </w:rPr>
      </w:pPr>
    </w:p>
    <w:p w14:paraId="1FE15E9E" w14:textId="3F73C96A" w:rsidR="00CD26BE" w:rsidRDefault="00CF5019" w:rsidP="00CF5019">
      <w:pPr>
        <w:tabs>
          <w:tab w:val="left" w:pos="576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V obci </w:t>
      </w:r>
      <w:r w:rsidR="00AE40B7">
        <w:rPr>
          <w:rFonts w:eastAsia="Times New Roman"/>
          <w:sz w:val="24"/>
          <w:szCs w:val="24"/>
        </w:rPr>
        <w:t>Hostice</w:t>
      </w:r>
      <w:r w:rsidR="00CD26BE">
        <w:rPr>
          <w:rFonts w:eastAsia="Times New Roman"/>
          <w:sz w:val="24"/>
          <w:szCs w:val="24"/>
        </w:rPr>
        <w:t xml:space="preserve"> dňa </w:t>
      </w:r>
      <w:r>
        <w:rPr>
          <w:rFonts w:eastAsia="Times New Roman"/>
          <w:sz w:val="24"/>
          <w:szCs w:val="24"/>
        </w:rPr>
        <w:t>4.11.</w:t>
      </w:r>
      <w:r w:rsidR="00355A4C">
        <w:rPr>
          <w:rFonts w:eastAsia="Times New Roman"/>
          <w:sz w:val="24"/>
          <w:szCs w:val="24"/>
        </w:rPr>
        <w:t>2025</w:t>
      </w:r>
      <w:r w:rsidR="00CD26BE">
        <w:rPr>
          <w:rFonts w:eastAsia="Times New Roman"/>
          <w:sz w:val="24"/>
          <w:szCs w:val="24"/>
        </w:rPr>
        <w:t xml:space="preserve">                                ................................</w:t>
      </w:r>
      <w:r>
        <w:rPr>
          <w:sz w:val="20"/>
          <w:szCs w:val="20"/>
        </w:rPr>
        <w:t xml:space="preserve">     </w:t>
      </w:r>
    </w:p>
    <w:p w14:paraId="23F7A3E0" w14:textId="77777777" w:rsidR="00CF5019" w:rsidRPr="00CD26BE" w:rsidRDefault="00CD26BE" w:rsidP="00CF5019">
      <w:pPr>
        <w:tabs>
          <w:tab w:val="left" w:pos="5760"/>
        </w:tabs>
        <w:rPr>
          <w:sz w:val="24"/>
          <w:szCs w:val="24"/>
        </w:rPr>
        <w:sectPr w:rsidR="00CF5019" w:rsidRPr="00CD26BE">
          <w:type w:val="continuous"/>
          <w:pgSz w:w="11920" w:h="16848"/>
          <w:pgMar w:top="1387" w:right="1398" w:bottom="428" w:left="1412" w:header="0" w:footer="0" w:gutter="0"/>
          <w:cols w:space="708" w:equalWidth="0">
            <w:col w:w="9108"/>
          </w:cols>
        </w:sectPr>
      </w:pPr>
      <w:r>
        <w:rPr>
          <w:sz w:val="20"/>
          <w:szCs w:val="20"/>
        </w:rPr>
        <w:t xml:space="preserve">                                                                                               </w:t>
      </w:r>
      <w:r w:rsidRPr="00CD26BE">
        <w:rPr>
          <w:sz w:val="24"/>
          <w:szCs w:val="24"/>
        </w:rPr>
        <w:t>Ladislav Kisfaludi-HK obce</w:t>
      </w:r>
      <w:r w:rsidR="00CF5019" w:rsidRPr="00CD26BE">
        <w:rPr>
          <w:sz w:val="24"/>
          <w:szCs w:val="24"/>
        </w:rPr>
        <w:t xml:space="preserve">                                            </w:t>
      </w:r>
      <w:r w:rsidR="00CF5019" w:rsidRPr="00CD26BE">
        <w:rPr>
          <w:rFonts w:eastAsia="Times New Roman"/>
          <w:sz w:val="24"/>
          <w:szCs w:val="24"/>
        </w:rPr>
        <w:t xml:space="preserve"> </w:t>
      </w:r>
      <w:r w:rsidRPr="00CD26BE">
        <w:rPr>
          <w:rFonts w:eastAsia="Times New Roman"/>
          <w:sz w:val="24"/>
          <w:szCs w:val="24"/>
        </w:rPr>
        <w:t xml:space="preserve">                 </w:t>
      </w:r>
    </w:p>
    <w:p w14:paraId="6E567EFF" w14:textId="77777777" w:rsidR="00836931" w:rsidRDefault="00836931" w:rsidP="00CD26BE">
      <w:pPr>
        <w:tabs>
          <w:tab w:val="left" w:pos="280"/>
        </w:tabs>
        <w:rPr>
          <w:sz w:val="20"/>
          <w:szCs w:val="20"/>
        </w:rPr>
      </w:pPr>
      <w:bookmarkStart w:id="1" w:name="page2"/>
      <w:bookmarkEnd w:id="1"/>
    </w:p>
    <w:sectPr w:rsidR="00836931" w:rsidSect="00836931">
      <w:type w:val="continuous"/>
      <w:pgSz w:w="11920" w:h="16848"/>
      <w:pgMar w:top="1310" w:right="1440" w:bottom="427" w:left="1420" w:header="0" w:footer="0" w:gutter="0"/>
      <w:cols w:space="708" w:equalWidth="0">
        <w:col w:w="9058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495CFF"/>
    <w:multiLevelType w:val="hybridMultilevel"/>
    <w:tmpl w:val="85BAB5EA"/>
    <w:lvl w:ilvl="0" w:tplc="3F88D824">
      <w:start w:val="1"/>
      <w:numFmt w:val="decimal"/>
      <w:lvlText w:val="%1."/>
      <w:lvlJc w:val="left"/>
    </w:lvl>
    <w:lvl w:ilvl="1" w:tplc="6366CCCA">
      <w:numFmt w:val="decimal"/>
      <w:lvlText w:val=""/>
      <w:lvlJc w:val="left"/>
    </w:lvl>
    <w:lvl w:ilvl="2" w:tplc="15A22E4C">
      <w:numFmt w:val="decimal"/>
      <w:lvlText w:val=""/>
      <w:lvlJc w:val="left"/>
    </w:lvl>
    <w:lvl w:ilvl="3" w:tplc="60E0031C">
      <w:numFmt w:val="decimal"/>
      <w:lvlText w:val=""/>
      <w:lvlJc w:val="left"/>
    </w:lvl>
    <w:lvl w:ilvl="4" w:tplc="C57242F2">
      <w:numFmt w:val="decimal"/>
      <w:lvlText w:val=""/>
      <w:lvlJc w:val="left"/>
    </w:lvl>
    <w:lvl w:ilvl="5" w:tplc="9DB840CA">
      <w:numFmt w:val="decimal"/>
      <w:lvlText w:val=""/>
      <w:lvlJc w:val="left"/>
    </w:lvl>
    <w:lvl w:ilvl="6" w:tplc="E2521BBE">
      <w:numFmt w:val="decimal"/>
      <w:lvlText w:val=""/>
      <w:lvlJc w:val="left"/>
    </w:lvl>
    <w:lvl w:ilvl="7" w:tplc="92C2C61C">
      <w:numFmt w:val="decimal"/>
      <w:lvlText w:val=""/>
      <w:lvlJc w:val="left"/>
    </w:lvl>
    <w:lvl w:ilvl="8" w:tplc="D5A245D4">
      <w:numFmt w:val="decimal"/>
      <w:lvlText w:val=""/>
      <w:lvlJc w:val="left"/>
    </w:lvl>
  </w:abstractNum>
  <w:abstractNum w:abstractNumId="1" w15:restartNumberingAfterBreak="0">
    <w:nsid w:val="2AE8944A"/>
    <w:multiLevelType w:val="hybridMultilevel"/>
    <w:tmpl w:val="4D5C2D2E"/>
    <w:lvl w:ilvl="0" w:tplc="CB5E82E8">
      <w:start w:val="1"/>
      <w:numFmt w:val="decimal"/>
      <w:lvlText w:val="%1"/>
      <w:lvlJc w:val="left"/>
    </w:lvl>
    <w:lvl w:ilvl="1" w:tplc="7C9E174A">
      <w:start w:val="1"/>
      <w:numFmt w:val="decimal"/>
      <w:lvlText w:val="%2."/>
      <w:lvlJc w:val="left"/>
    </w:lvl>
    <w:lvl w:ilvl="2" w:tplc="B4A49D9A">
      <w:numFmt w:val="decimal"/>
      <w:lvlText w:val=""/>
      <w:lvlJc w:val="left"/>
    </w:lvl>
    <w:lvl w:ilvl="3" w:tplc="8B40A1DA">
      <w:numFmt w:val="decimal"/>
      <w:lvlText w:val=""/>
      <w:lvlJc w:val="left"/>
    </w:lvl>
    <w:lvl w:ilvl="4" w:tplc="C818C886">
      <w:numFmt w:val="decimal"/>
      <w:lvlText w:val=""/>
      <w:lvlJc w:val="left"/>
    </w:lvl>
    <w:lvl w:ilvl="5" w:tplc="6D3C2EA4">
      <w:numFmt w:val="decimal"/>
      <w:lvlText w:val=""/>
      <w:lvlJc w:val="left"/>
    </w:lvl>
    <w:lvl w:ilvl="6" w:tplc="D8EEBC7E">
      <w:numFmt w:val="decimal"/>
      <w:lvlText w:val=""/>
      <w:lvlJc w:val="left"/>
    </w:lvl>
    <w:lvl w:ilvl="7" w:tplc="CB006540">
      <w:numFmt w:val="decimal"/>
      <w:lvlText w:val=""/>
      <w:lvlJc w:val="left"/>
    </w:lvl>
    <w:lvl w:ilvl="8" w:tplc="A1026334">
      <w:numFmt w:val="decimal"/>
      <w:lvlText w:val=""/>
      <w:lvlJc w:val="left"/>
    </w:lvl>
  </w:abstractNum>
  <w:abstractNum w:abstractNumId="2" w15:restartNumberingAfterBreak="0">
    <w:nsid w:val="625558EC"/>
    <w:multiLevelType w:val="hybridMultilevel"/>
    <w:tmpl w:val="4D4E251E"/>
    <w:lvl w:ilvl="0" w:tplc="338AA726">
      <w:start w:val="2"/>
      <w:numFmt w:val="decimal"/>
      <w:lvlText w:val="%1."/>
      <w:lvlJc w:val="left"/>
    </w:lvl>
    <w:lvl w:ilvl="1" w:tplc="D54654BA">
      <w:start w:val="1"/>
      <w:numFmt w:val="decimal"/>
      <w:lvlText w:val="%2"/>
      <w:lvlJc w:val="left"/>
    </w:lvl>
    <w:lvl w:ilvl="2" w:tplc="B3A2028E">
      <w:numFmt w:val="decimal"/>
      <w:lvlText w:val=""/>
      <w:lvlJc w:val="left"/>
    </w:lvl>
    <w:lvl w:ilvl="3" w:tplc="6088B604">
      <w:numFmt w:val="decimal"/>
      <w:lvlText w:val=""/>
      <w:lvlJc w:val="left"/>
    </w:lvl>
    <w:lvl w:ilvl="4" w:tplc="70362FF8">
      <w:numFmt w:val="decimal"/>
      <w:lvlText w:val=""/>
      <w:lvlJc w:val="left"/>
    </w:lvl>
    <w:lvl w:ilvl="5" w:tplc="BFDCEA1C">
      <w:numFmt w:val="decimal"/>
      <w:lvlText w:val=""/>
      <w:lvlJc w:val="left"/>
    </w:lvl>
    <w:lvl w:ilvl="6" w:tplc="D6F4E60A">
      <w:numFmt w:val="decimal"/>
      <w:lvlText w:val=""/>
      <w:lvlJc w:val="left"/>
    </w:lvl>
    <w:lvl w:ilvl="7" w:tplc="D1ECD6AA">
      <w:numFmt w:val="decimal"/>
      <w:lvlText w:val=""/>
      <w:lvlJc w:val="left"/>
    </w:lvl>
    <w:lvl w:ilvl="8" w:tplc="D2EEB500">
      <w:numFmt w:val="decimal"/>
      <w:lvlText w:val=""/>
      <w:lvlJc w:val="left"/>
    </w:lvl>
  </w:abstractNum>
  <w:abstractNum w:abstractNumId="3" w15:restartNumberingAfterBreak="0">
    <w:nsid w:val="74B0DC51"/>
    <w:multiLevelType w:val="hybridMultilevel"/>
    <w:tmpl w:val="C2CCC360"/>
    <w:lvl w:ilvl="0" w:tplc="E0582C10">
      <w:start w:val="1"/>
      <w:numFmt w:val="decimal"/>
      <w:lvlText w:val="%1."/>
      <w:lvlJc w:val="left"/>
    </w:lvl>
    <w:lvl w:ilvl="1" w:tplc="C43CE452">
      <w:numFmt w:val="decimal"/>
      <w:lvlText w:val=""/>
      <w:lvlJc w:val="left"/>
    </w:lvl>
    <w:lvl w:ilvl="2" w:tplc="B3344C72">
      <w:numFmt w:val="decimal"/>
      <w:lvlText w:val=""/>
      <w:lvlJc w:val="left"/>
    </w:lvl>
    <w:lvl w:ilvl="3" w:tplc="1BB672EE">
      <w:numFmt w:val="decimal"/>
      <w:lvlText w:val=""/>
      <w:lvlJc w:val="left"/>
    </w:lvl>
    <w:lvl w:ilvl="4" w:tplc="A822B82A">
      <w:numFmt w:val="decimal"/>
      <w:lvlText w:val=""/>
      <w:lvlJc w:val="left"/>
    </w:lvl>
    <w:lvl w:ilvl="5" w:tplc="9642E272">
      <w:numFmt w:val="decimal"/>
      <w:lvlText w:val=""/>
      <w:lvlJc w:val="left"/>
    </w:lvl>
    <w:lvl w:ilvl="6" w:tplc="C024C0CE">
      <w:numFmt w:val="decimal"/>
      <w:lvlText w:val=""/>
      <w:lvlJc w:val="left"/>
    </w:lvl>
    <w:lvl w:ilvl="7" w:tplc="1A7EA0F8">
      <w:numFmt w:val="decimal"/>
      <w:lvlText w:val=""/>
      <w:lvlJc w:val="left"/>
    </w:lvl>
    <w:lvl w:ilvl="8" w:tplc="DADE0F04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931"/>
    <w:rsid w:val="00106B8F"/>
    <w:rsid w:val="00135841"/>
    <w:rsid w:val="00160FBF"/>
    <w:rsid w:val="001A6C16"/>
    <w:rsid w:val="00236E33"/>
    <w:rsid w:val="002377D3"/>
    <w:rsid w:val="002542D4"/>
    <w:rsid w:val="002B429B"/>
    <w:rsid w:val="003459ED"/>
    <w:rsid w:val="00355A4C"/>
    <w:rsid w:val="00412055"/>
    <w:rsid w:val="00461C97"/>
    <w:rsid w:val="00470BDE"/>
    <w:rsid w:val="00516098"/>
    <w:rsid w:val="00517FDF"/>
    <w:rsid w:val="00530523"/>
    <w:rsid w:val="005A4C9B"/>
    <w:rsid w:val="00612A81"/>
    <w:rsid w:val="006347CF"/>
    <w:rsid w:val="00696569"/>
    <w:rsid w:val="006C1527"/>
    <w:rsid w:val="00752400"/>
    <w:rsid w:val="00836931"/>
    <w:rsid w:val="008400FB"/>
    <w:rsid w:val="009116FF"/>
    <w:rsid w:val="00923283"/>
    <w:rsid w:val="00962A57"/>
    <w:rsid w:val="009807D7"/>
    <w:rsid w:val="00981C8E"/>
    <w:rsid w:val="00A1633F"/>
    <w:rsid w:val="00AE40B7"/>
    <w:rsid w:val="00B21532"/>
    <w:rsid w:val="00B27E2F"/>
    <w:rsid w:val="00B50861"/>
    <w:rsid w:val="00BB4893"/>
    <w:rsid w:val="00C622F3"/>
    <w:rsid w:val="00C64F62"/>
    <w:rsid w:val="00CB0E5D"/>
    <w:rsid w:val="00CD26BE"/>
    <w:rsid w:val="00CF5019"/>
    <w:rsid w:val="00D52A6A"/>
    <w:rsid w:val="00D614AF"/>
    <w:rsid w:val="00DE69F8"/>
    <w:rsid w:val="00E42EB3"/>
    <w:rsid w:val="00EA4644"/>
    <w:rsid w:val="00F457E9"/>
    <w:rsid w:val="00F77738"/>
    <w:rsid w:val="00FF6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31F5F"/>
  <w15:docId w15:val="{D39190E4-140B-4247-87D7-24C7E8542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836931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link w:val="SzvegtrzsChar"/>
    <w:semiHidden/>
    <w:unhideWhenUsed/>
    <w:rsid w:val="00236E33"/>
    <w:pPr>
      <w:jc w:val="center"/>
    </w:pPr>
    <w:rPr>
      <w:rFonts w:eastAsia="Times New Roman"/>
      <w:sz w:val="24"/>
      <w:szCs w:val="24"/>
    </w:rPr>
  </w:style>
  <w:style w:type="character" w:customStyle="1" w:styleId="SzvegtrzsChar">
    <w:name w:val="Szövegtörzs Char"/>
    <w:basedOn w:val="Bekezdsalapbettpusa"/>
    <w:link w:val="Szvegtrzs"/>
    <w:semiHidden/>
    <w:rsid w:val="00236E33"/>
    <w:rPr>
      <w:rFonts w:eastAsia="Times New Roman"/>
      <w:sz w:val="24"/>
      <w:szCs w:val="24"/>
    </w:rPr>
  </w:style>
  <w:style w:type="paragraph" w:styleId="Listaszerbekezds">
    <w:name w:val="List Paragraph"/>
    <w:basedOn w:val="Norml"/>
    <w:uiPriority w:val="34"/>
    <w:qFormat/>
    <w:rsid w:val="00355A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9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406</Words>
  <Characters>2317</Characters>
  <Application>Microsoft Office Word</Application>
  <DocSecurity>0</DocSecurity>
  <Lines>19</Lines>
  <Paragraphs>5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Kisfaludi László</cp:lastModifiedBy>
  <cp:revision>6</cp:revision>
  <dcterms:created xsi:type="dcterms:W3CDTF">2025-11-04T07:38:00Z</dcterms:created>
  <dcterms:modified xsi:type="dcterms:W3CDTF">2025-11-04T08:33:00Z</dcterms:modified>
</cp:coreProperties>
</file>